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523D82" w:rsidRPr="006C691D" w14:paraId="421FCB82" w14:textId="77777777" w:rsidTr="007E1D85">
        <w:tc>
          <w:tcPr>
            <w:tcW w:w="5211" w:type="dxa"/>
            <w:hideMark/>
          </w:tcPr>
          <w:p w14:paraId="7D702EBD" w14:textId="77777777" w:rsidR="007E1D85" w:rsidRPr="005F00ED" w:rsidRDefault="007E1D85" w:rsidP="00A94BD6">
            <w:pPr>
              <w:widowControl w:val="0"/>
              <w:spacing w:after="0" w:line="240" w:lineRule="auto"/>
              <w:ind w:hanging="142"/>
              <w:rPr>
                <w:rFonts w:ascii="Times New Roman" w:eastAsia="Batang" w:hAnsi="Times New Roman"/>
                <w:snapToGrid w:val="0"/>
                <w:sz w:val="28"/>
                <w:szCs w:val="28"/>
                <w:lang w:eastAsia="ru-RU"/>
              </w:rPr>
            </w:pPr>
          </w:p>
        </w:tc>
        <w:tc>
          <w:tcPr>
            <w:tcW w:w="4536" w:type="dxa"/>
            <w:hideMark/>
          </w:tcPr>
          <w:p w14:paraId="53BE0F9B" w14:textId="77777777" w:rsidR="00F5178C" w:rsidRPr="006C691D" w:rsidRDefault="00F5178C" w:rsidP="00F5178C">
            <w:pPr>
              <w:widowControl w:val="0"/>
              <w:autoSpaceDE w:val="0"/>
              <w:autoSpaceDN w:val="0"/>
              <w:spacing w:after="0" w:line="240" w:lineRule="auto"/>
              <w:rPr>
                <w:rFonts w:ascii="Times New Roman" w:eastAsia="Times New Roman" w:hAnsi="Times New Roman"/>
                <w:bCs/>
                <w:snapToGrid w:val="0"/>
                <w:sz w:val="28"/>
                <w:szCs w:val="28"/>
                <w:lang w:eastAsia="ru-RU"/>
              </w:rPr>
            </w:pPr>
            <w:r w:rsidRPr="006C691D">
              <w:rPr>
                <w:rFonts w:ascii="Times New Roman" w:eastAsia="Times New Roman" w:hAnsi="Times New Roman"/>
                <w:bCs/>
                <w:snapToGrid w:val="0"/>
                <w:sz w:val="28"/>
                <w:szCs w:val="28"/>
                <w:lang w:eastAsia="ru-RU"/>
              </w:rPr>
              <w:t>«Қазақстан Республикасы</w:t>
            </w:r>
          </w:p>
          <w:p w14:paraId="3D698C65" w14:textId="77777777" w:rsidR="00F5178C" w:rsidRPr="006C691D" w:rsidRDefault="00F5178C" w:rsidP="00F5178C">
            <w:pPr>
              <w:widowControl w:val="0"/>
              <w:autoSpaceDE w:val="0"/>
              <w:autoSpaceDN w:val="0"/>
              <w:spacing w:after="0" w:line="240" w:lineRule="auto"/>
              <w:rPr>
                <w:rFonts w:ascii="Times New Roman" w:eastAsia="Times New Roman" w:hAnsi="Times New Roman"/>
                <w:bCs/>
                <w:snapToGrid w:val="0"/>
                <w:sz w:val="28"/>
                <w:szCs w:val="28"/>
                <w:lang w:eastAsia="ru-RU"/>
              </w:rPr>
            </w:pPr>
            <w:r w:rsidRPr="006C691D">
              <w:rPr>
                <w:rFonts w:ascii="Times New Roman" w:eastAsia="Times New Roman" w:hAnsi="Times New Roman"/>
                <w:bCs/>
                <w:snapToGrid w:val="0"/>
                <w:sz w:val="28"/>
                <w:szCs w:val="28"/>
                <w:lang w:eastAsia="ru-RU"/>
              </w:rPr>
              <w:t xml:space="preserve">Денсаулық сақтау министрлігі </w:t>
            </w:r>
          </w:p>
          <w:p w14:paraId="153BC56D" w14:textId="77777777" w:rsidR="00F5178C" w:rsidRPr="006C691D" w:rsidRDefault="00F5178C" w:rsidP="00F5178C">
            <w:pPr>
              <w:widowControl w:val="0"/>
              <w:autoSpaceDE w:val="0"/>
              <w:autoSpaceDN w:val="0"/>
              <w:spacing w:after="0" w:line="240" w:lineRule="auto"/>
              <w:rPr>
                <w:rFonts w:ascii="Times New Roman" w:eastAsia="Times New Roman" w:hAnsi="Times New Roman"/>
                <w:bCs/>
                <w:snapToGrid w:val="0"/>
                <w:sz w:val="28"/>
                <w:szCs w:val="28"/>
                <w:lang w:eastAsia="ru-RU"/>
              </w:rPr>
            </w:pPr>
            <w:r w:rsidRPr="006C691D">
              <w:rPr>
                <w:rFonts w:ascii="Times New Roman" w:eastAsia="Times New Roman" w:hAnsi="Times New Roman"/>
                <w:bCs/>
                <w:snapToGrid w:val="0"/>
                <w:sz w:val="28"/>
                <w:szCs w:val="28"/>
                <w:lang w:eastAsia="ru-RU"/>
              </w:rPr>
              <w:t xml:space="preserve">Медициналық және </w:t>
            </w:r>
          </w:p>
          <w:p w14:paraId="3111AC0F" w14:textId="77777777" w:rsidR="00F5178C" w:rsidRPr="006C691D" w:rsidRDefault="00F5178C" w:rsidP="00F5178C">
            <w:pPr>
              <w:widowControl w:val="0"/>
              <w:autoSpaceDE w:val="0"/>
              <w:autoSpaceDN w:val="0"/>
              <w:spacing w:after="0" w:line="240" w:lineRule="auto"/>
              <w:rPr>
                <w:rFonts w:ascii="Times New Roman" w:eastAsia="Times New Roman" w:hAnsi="Times New Roman"/>
                <w:bCs/>
                <w:snapToGrid w:val="0"/>
                <w:sz w:val="28"/>
                <w:szCs w:val="28"/>
                <w:lang w:eastAsia="ru-RU"/>
              </w:rPr>
            </w:pPr>
            <w:r w:rsidRPr="006C691D">
              <w:rPr>
                <w:rFonts w:ascii="Times New Roman" w:eastAsia="Times New Roman" w:hAnsi="Times New Roman"/>
                <w:bCs/>
                <w:snapToGrid w:val="0"/>
                <w:sz w:val="28"/>
                <w:szCs w:val="28"/>
                <w:lang w:eastAsia="ru-RU"/>
              </w:rPr>
              <w:t xml:space="preserve">фармацевтикалық бақылау </w:t>
            </w:r>
          </w:p>
          <w:p w14:paraId="0E027D8A" w14:textId="77777777" w:rsidR="00F5178C" w:rsidRPr="006C691D" w:rsidRDefault="00F5178C" w:rsidP="00F5178C">
            <w:pPr>
              <w:widowControl w:val="0"/>
              <w:autoSpaceDE w:val="0"/>
              <w:autoSpaceDN w:val="0"/>
              <w:spacing w:after="0" w:line="240" w:lineRule="auto"/>
              <w:rPr>
                <w:rFonts w:ascii="Times New Roman" w:eastAsia="Times New Roman" w:hAnsi="Times New Roman"/>
                <w:bCs/>
                <w:snapToGrid w:val="0"/>
                <w:sz w:val="28"/>
                <w:szCs w:val="28"/>
                <w:lang w:eastAsia="ru-RU"/>
              </w:rPr>
            </w:pPr>
            <w:r w:rsidRPr="006C691D">
              <w:rPr>
                <w:rFonts w:ascii="Times New Roman" w:eastAsia="Times New Roman" w:hAnsi="Times New Roman"/>
                <w:bCs/>
                <w:snapToGrid w:val="0"/>
                <w:sz w:val="28"/>
                <w:szCs w:val="28"/>
                <w:lang w:eastAsia="ru-RU"/>
              </w:rPr>
              <w:t xml:space="preserve">комитеті» РММ төрағасының </w:t>
            </w:r>
          </w:p>
          <w:p w14:paraId="1096D28E" w14:textId="480B3476" w:rsidR="00F5178C" w:rsidRPr="006C691D" w:rsidRDefault="00F5178C" w:rsidP="00F5178C">
            <w:pPr>
              <w:widowControl w:val="0"/>
              <w:autoSpaceDE w:val="0"/>
              <w:autoSpaceDN w:val="0"/>
              <w:spacing w:after="0" w:line="240" w:lineRule="auto"/>
              <w:rPr>
                <w:rFonts w:ascii="Times New Roman" w:eastAsia="Times New Roman" w:hAnsi="Times New Roman"/>
                <w:bCs/>
                <w:snapToGrid w:val="0"/>
                <w:sz w:val="28"/>
                <w:szCs w:val="28"/>
                <w:lang w:eastAsia="ru-RU"/>
              </w:rPr>
            </w:pPr>
            <w:r w:rsidRPr="006C691D">
              <w:rPr>
                <w:rFonts w:ascii="Times New Roman" w:eastAsia="Times New Roman" w:hAnsi="Times New Roman"/>
                <w:bCs/>
                <w:snapToGrid w:val="0"/>
                <w:sz w:val="28"/>
                <w:szCs w:val="28"/>
                <w:lang w:eastAsia="ru-RU"/>
              </w:rPr>
              <w:t>20</w:t>
            </w:r>
            <w:r w:rsidR="009A42FC">
              <w:rPr>
                <w:rFonts w:ascii="Times New Roman" w:eastAsia="Times New Roman" w:hAnsi="Times New Roman"/>
                <w:bCs/>
                <w:snapToGrid w:val="0"/>
                <w:sz w:val="28"/>
                <w:szCs w:val="28"/>
                <w:lang w:eastAsia="ru-RU"/>
              </w:rPr>
              <w:t>25</w:t>
            </w:r>
            <w:r w:rsidRPr="006C691D">
              <w:rPr>
                <w:rFonts w:ascii="Times New Roman" w:eastAsia="Times New Roman" w:hAnsi="Times New Roman"/>
                <w:bCs/>
                <w:snapToGrid w:val="0"/>
                <w:sz w:val="28"/>
                <w:szCs w:val="28"/>
                <w:lang w:eastAsia="ru-RU"/>
              </w:rPr>
              <w:t xml:space="preserve"> ж. «</w:t>
            </w:r>
            <w:r w:rsidR="009A42FC">
              <w:rPr>
                <w:rFonts w:ascii="Times New Roman" w:eastAsia="Times New Roman" w:hAnsi="Times New Roman"/>
                <w:bCs/>
                <w:snapToGrid w:val="0"/>
                <w:sz w:val="28"/>
                <w:szCs w:val="28"/>
                <w:lang w:eastAsia="ru-RU"/>
              </w:rPr>
              <w:t>05</w:t>
            </w:r>
            <w:r w:rsidRPr="006C691D">
              <w:rPr>
                <w:rFonts w:ascii="Times New Roman" w:eastAsia="Times New Roman" w:hAnsi="Times New Roman"/>
                <w:bCs/>
                <w:snapToGrid w:val="0"/>
                <w:sz w:val="28"/>
                <w:szCs w:val="28"/>
                <w:lang w:eastAsia="ru-RU"/>
              </w:rPr>
              <w:t xml:space="preserve">» </w:t>
            </w:r>
            <w:r w:rsidR="009A42FC">
              <w:rPr>
                <w:rFonts w:ascii="Times New Roman" w:eastAsia="Times New Roman" w:hAnsi="Times New Roman"/>
                <w:bCs/>
                <w:snapToGrid w:val="0"/>
                <w:sz w:val="28"/>
                <w:szCs w:val="28"/>
                <w:lang w:eastAsia="ru-RU"/>
              </w:rPr>
              <w:t>08</w:t>
            </w:r>
            <w:r w:rsidRPr="006C691D">
              <w:rPr>
                <w:rFonts w:ascii="Times New Roman" w:eastAsia="Times New Roman" w:hAnsi="Times New Roman"/>
                <w:bCs/>
                <w:snapToGrid w:val="0"/>
                <w:sz w:val="28"/>
                <w:szCs w:val="28"/>
                <w:lang w:eastAsia="ru-RU"/>
              </w:rPr>
              <w:t xml:space="preserve">          </w:t>
            </w:r>
          </w:p>
          <w:p w14:paraId="741A339A" w14:textId="42F46910" w:rsidR="000C3C3E" w:rsidRPr="000C3C3E" w:rsidRDefault="00F5178C" w:rsidP="000C3C3E">
            <w:pPr>
              <w:widowControl w:val="0"/>
              <w:autoSpaceDE w:val="0"/>
              <w:autoSpaceDN w:val="0"/>
              <w:spacing w:after="0" w:line="240" w:lineRule="auto"/>
              <w:rPr>
                <w:rFonts w:ascii="Times New Roman" w:eastAsia="Times New Roman" w:hAnsi="Times New Roman"/>
                <w:bCs/>
                <w:snapToGrid w:val="0"/>
                <w:sz w:val="28"/>
                <w:szCs w:val="28"/>
                <w:lang w:eastAsia="ru-RU"/>
              </w:rPr>
            </w:pPr>
            <w:r w:rsidRPr="006C691D">
              <w:rPr>
                <w:rFonts w:ascii="Times New Roman" w:eastAsia="Times New Roman" w:hAnsi="Times New Roman"/>
                <w:bCs/>
                <w:snapToGrid w:val="0"/>
                <w:sz w:val="28"/>
                <w:szCs w:val="28"/>
                <w:lang w:eastAsia="ru-RU"/>
              </w:rPr>
              <w:t>№</w:t>
            </w:r>
            <w:r w:rsidR="009A42FC">
              <w:rPr>
                <w:rFonts w:ascii="Times New Roman" w:eastAsia="Times New Roman" w:hAnsi="Times New Roman"/>
                <w:bCs/>
                <w:snapToGrid w:val="0"/>
                <w:sz w:val="28"/>
                <w:szCs w:val="28"/>
                <w:lang w:val="en-US" w:eastAsia="ru-RU"/>
              </w:rPr>
              <w:t>N</w:t>
            </w:r>
            <w:r w:rsidR="009A42FC" w:rsidRPr="000C3C3E">
              <w:rPr>
                <w:rFonts w:ascii="Times New Roman" w:eastAsia="Times New Roman" w:hAnsi="Times New Roman"/>
                <w:bCs/>
                <w:snapToGrid w:val="0"/>
                <w:sz w:val="28"/>
                <w:szCs w:val="28"/>
                <w:lang w:eastAsia="ru-RU"/>
              </w:rPr>
              <w:t>087954</w:t>
            </w:r>
            <w:r w:rsidR="000C3C3E" w:rsidRPr="000C3C3E">
              <w:rPr>
                <w:rFonts w:ascii="Times New Roman" w:eastAsia="Times New Roman" w:hAnsi="Times New Roman"/>
                <w:bCs/>
                <w:snapToGrid w:val="0"/>
                <w:sz w:val="28"/>
                <w:szCs w:val="28"/>
                <w:lang w:eastAsia="ru-RU"/>
              </w:rPr>
              <w:t xml:space="preserve"> (20 мг үшін)</w:t>
            </w:r>
          </w:p>
          <w:p w14:paraId="6A07A3A8" w14:textId="333106CA" w:rsidR="000C3C3E" w:rsidRDefault="009A270D" w:rsidP="000C3C3E">
            <w:pPr>
              <w:widowControl w:val="0"/>
              <w:autoSpaceDE w:val="0"/>
              <w:autoSpaceDN w:val="0"/>
              <w:spacing w:after="0" w:line="240" w:lineRule="auto"/>
              <w:rPr>
                <w:rFonts w:ascii="Times New Roman" w:eastAsia="Times New Roman" w:hAnsi="Times New Roman"/>
                <w:bCs/>
                <w:snapToGrid w:val="0"/>
                <w:sz w:val="28"/>
                <w:szCs w:val="28"/>
                <w:lang w:eastAsia="ru-RU"/>
              </w:rPr>
            </w:pPr>
            <w:r w:rsidRPr="009A270D">
              <w:rPr>
                <w:rFonts w:ascii="Times New Roman" w:eastAsia="Times New Roman" w:hAnsi="Times New Roman"/>
                <w:bCs/>
                <w:snapToGrid w:val="0"/>
                <w:sz w:val="28"/>
                <w:szCs w:val="28"/>
                <w:lang w:eastAsia="ru-RU"/>
              </w:rPr>
              <w:t>№N087956</w:t>
            </w:r>
            <w:r w:rsidR="000C3C3E" w:rsidRPr="000C3C3E">
              <w:rPr>
                <w:rFonts w:ascii="Times New Roman" w:eastAsia="Times New Roman" w:hAnsi="Times New Roman"/>
                <w:bCs/>
                <w:snapToGrid w:val="0"/>
                <w:sz w:val="28"/>
                <w:szCs w:val="28"/>
                <w:lang w:eastAsia="ru-RU"/>
              </w:rPr>
              <w:t xml:space="preserve"> (40 мг үшін)              </w:t>
            </w:r>
            <w:r w:rsidRPr="009A270D">
              <w:rPr>
                <w:rFonts w:ascii="Times New Roman" w:eastAsia="Times New Roman" w:hAnsi="Times New Roman"/>
                <w:bCs/>
                <w:snapToGrid w:val="0"/>
                <w:sz w:val="28"/>
                <w:szCs w:val="28"/>
                <w:lang w:eastAsia="ru-RU"/>
              </w:rPr>
              <w:t>№N087957</w:t>
            </w:r>
            <w:r w:rsidR="000C3C3E" w:rsidRPr="000C3C3E">
              <w:rPr>
                <w:rFonts w:ascii="Times New Roman" w:eastAsia="Times New Roman" w:hAnsi="Times New Roman"/>
                <w:bCs/>
                <w:snapToGrid w:val="0"/>
                <w:sz w:val="28"/>
                <w:szCs w:val="28"/>
                <w:lang w:eastAsia="ru-RU"/>
              </w:rPr>
              <w:t xml:space="preserve"> (60 мг үшің) </w:t>
            </w:r>
          </w:p>
          <w:p w14:paraId="051846A4" w14:textId="01566259" w:rsidR="00F5178C" w:rsidRPr="006C691D" w:rsidRDefault="00F5178C" w:rsidP="00F5178C">
            <w:pPr>
              <w:widowControl w:val="0"/>
              <w:autoSpaceDE w:val="0"/>
              <w:autoSpaceDN w:val="0"/>
              <w:spacing w:after="0" w:line="240" w:lineRule="auto"/>
              <w:rPr>
                <w:rFonts w:ascii="Times New Roman" w:eastAsia="Times New Roman" w:hAnsi="Times New Roman"/>
                <w:b/>
                <w:snapToGrid w:val="0"/>
                <w:sz w:val="28"/>
                <w:szCs w:val="28"/>
                <w:lang w:eastAsia="ru-RU"/>
              </w:rPr>
            </w:pPr>
            <w:r w:rsidRPr="006C691D">
              <w:rPr>
                <w:rFonts w:ascii="Times New Roman" w:eastAsia="Times New Roman" w:hAnsi="Times New Roman"/>
                <w:bCs/>
                <w:snapToGrid w:val="0"/>
                <w:sz w:val="28"/>
                <w:szCs w:val="28"/>
                <w:lang w:eastAsia="ru-RU"/>
              </w:rPr>
              <w:t>бұйрығымен</w:t>
            </w:r>
          </w:p>
          <w:p w14:paraId="0F5AA5C6" w14:textId="77777777" w:rsidR="00084813" w:rsidRPr="006C691D" w:rsidRDefault="00F5178C" w:rsidP="00F5178C">
            <w:pPr>
              <w:suppressAutoHyphens/>
              <w:autoSpaceDE w:val="0"/>
              <w:autoSpaceDN w:val="0"/>
              <w:spacing w:before="120" w:after="0" w:line="240" w:lineRule="auto"/>
              <w:ind w:left="-108" w:right="386"/>
              <w:rPr>
                <w:rFonts w:ascii="Times New Roman" w:eastAsia="Times New Roman" w:hAnsi="Times New Roman"/>
                <w:snapToGrid w:val="0"/>
                <w:sz w:val="28"/>
                <w:szCs w:val="28"/>
                <w:lang w:eastAsia="ru-RU"/>
              </w:rPr>
            </w:pPr>
            <w:r w:rsidRPr="009A42FC">
              <w:rPr>
                <w:rFonts w:ascii="Times New Roman" w:eastAsia="Times New Roman" w:hAnsi="Times New Roman"/>
                <w:b/>
                <w:snapToGrid w:val="0"/>
                <w:sz w:val="28"/>
                <w:szCs w:val="28"/>
                <w:lang w:eastAsia="ru-RU"/>
              </w:rPr>
              <w:t xml:space="preserve">  </w:t>
            </w:r>
            <w:r w:rsidRPr="006C691D">
              <w:rPr>
                <w:rFonts w:ascii="Times New Roman" w:eastAsia="Times New Roman" w:hAnsi="Times New Roman"/>
                <w:b/>
                <w:snapToGrid w:val="0"/>
                <w:sz w:val="28"/>
                <w:szCs w:val="28"/>
                <w:lang w:eastAsia="ru-RU"/>
              </w:rPr>
              <w:t>БЕКІТІЛГЕН</w:t>
            </w:r>
          </w:p>
          <w:p w14:paraId="23964624" w14:textId="77777777" w:rsidR="00523D82" w:rsidRPr="006C691D" w:rsidRDefault="00523D82" w:rsidP="00652BCE">
            <w:pPr>
              <w:widowControl w:val="0"/>
              <w:spacing w:after="0" w:line="240" w:lineRule="auto"/>
              <w:rPr>
                <w:rFonts w:ascii="Times New Roman" w:eastAsia="Batang" w:hAnsi="Times New Roman"/>
                <w:snapToGrid w:val="0"/>
                <w:sz w:val="28"/>
                <w:szCs w:val="28"/>
                <w:lang w:eastAsia="ru-RU"/>
              </w:rPr>
            </w:pPr>
          </w:p>
        </w:tc>
        <w:tc>
          <w:tcPr>
            <w:tcW w:w="4536" w:type="dxa"/>
          </w:tcPr>
          <w:p w14:paraId="570DA92B" w14:textId="77777777" w:rsidR="00523D82" w:rsidRPr="006C691D" w:rsidRDefault="00D46B0B" w:rsidP="00C566D6">
            <w:pPr>
              <w:widowControl w:val="0"/>
              <w:spacing w:after="0" w:line="240" w:lineRule="auto"/>
              <w:jc w:val="center"/>
              <w:rPr>
                <w:rFonts w:ascii="Times New Roman" w:eastAsia="Times New Roman" w:hAnsi="Times New Roman"/>
                <w:b/>
                <w:snapToGrid w:val="0"/>
                <w:sz w:val="28"/>
                <w:szCs w:val="28"/>
                <w:lang w:eastAsia="ru-RU"/>
              </w:rPr>
            </w:pPr>
            <w:r w:rsidRPr="006C691D">
              <w:rPr>
                <w:rFonts w:ascii="Times New Roman" w:eastAsia="Times New Roman" w:hAnsi="Times New Roman"/>
                <w:b/>
                <w:snapToGrid w:val="0"/>
                <w:sz w:val="28"/>
                <w:szCs w:val="28"/>
                <w:lang w:eastAsia="ru-RU"/>
              </w:rPr>
              <w:t xml:space="preserve"> </w:t>
            </w:r>
          </w:p>
        </w:tc>
      </w:tr>
      <w:tr w:rsidR="00523D82" w:rsidRPr="006C691D" w14:paraId="0EC28D3F" w14:textId="77777777" w:rsidTr="007E1D85">
        <w:tc>
          <w:tcPr>
            <w:tcW w:w="5211" w:type="dxa"/>
          </w:tcPr>
          <w:p w14:paraId="58CF21DA" w14:textId="77777777" w:rsidR="00523D82" w:rsidRPr="006C691D" w:rsidRDefault="00523D82" w:rsidP="00C566D6">
            <w:pPr>
              <w:widowControl w:val="0"/>
              <w:spacing w:after="0" w:line="240" w:lineRule="auto"/>
              <w:rPr>
                <w:rFonts w:ascii="Times New Roman" w:eastAsia="Batang" w:hAnsi="Times New Roman"/>
                <w:sz w:val="28"/>
                <w:szCs w:val="28"/>
                <w:lang w:eastAsia="ru-RU"/>
              </w:rPr>
            </w:pPr>
          </w:p>
        </w:tc>
        <w:tc>
          <w:tcPr>
            <w:tcW w:w="4536" w:type="dxa"/>
          </w:tcPr>
          <w:p w14:paraId="1D528A0E" w14:textId="77777777" w:rsidR="00523D82" w:rsidRPr="006C691D" w:rsidRDefault="00523D82" w:rsidP="00C566D6">
            <w:pPr>
              <w:autoSpaceDE w:val="0"/>
              <w:autoSpaceDN w:val="0"/>
              <w:spacing w:after="0" w:line="240" w:lineRule="auto"/>
              <w:rPr>
                <w:rFonts w:ascii="Times New Roman" w:eastAsia="Batang" w:hAnsi="Times New Roman"/>
                <w:sz w:val="28"/>
                <w:szCs w:val="28"/>
                <w:lang w:eastAsia="ru-RU"/>
              </w:rPr>
            </w:pPr>
          </w:p>
        </w:tc>
        <w:tc>
          <w:tcPr>
            <w:tcW w:w="4536" w:type="dxa"/>
          </w:tcPr>
          <w:p w14:paraId="0286F71C" w14:textId="77777777" w:rsidR="00523D82" w:rsidRPr="006C691D" w:rsidRDefault="00523D82" w:rsidP="00C566D6">
            <w:pPr>
              <w:autoSpaceDE w:val="0"/>
              <w:autoSpaceDN w:val="0"/>
              <w:spacing w:after="0" w:line="240" w:lineRule="auto"/>
              <w:jc w:val="center"/>
              <w:rPr>
                <w:rFonts w:ascii="Times New Roman" w:eastAsia="Batang" w:hAnsi="Times New Roman"/>
                <w:sz w:val="28"/>
                <w:szCs w:val="28"/>
                <w:lang w:eastAsia="ru-RU"/>
              </w:rPr>
            </w:pPr>
          </w:p>
        </w:tc>
      </w:tr>
    </w:tbl>
    <w:p w14:paraId="58B15379" w14:textId="77777777" w:rsidR="00F5178C" w:rsidRPr="006C691D" w:rsidRDefault="00F5178C" w:rsidP="00F5178C">
      <w:pPr>
        <w:widowControl w:val="0"/>
        <w:tabs>
          <w:tab w:val="center" w:pos="4535"/>
          <w:tab w:val="left" w:pos="6930"/>
        </w:tabs>
        <w:spacing w:after="0" w:line="240" w:lineRule="auto"/>
        <w:jc w:val="center"/>
        <w:rPr>
          <w:rFonts w:ascii="Times New Roman" w:eastAsia="Times New Roman" w:hAnsi="Times New Roman"/>
          <w:b/>
          <w:sz w:val="28"/>
          <w:szCs w:val="28"/>
          <w:lang w:val="kk-KZ" w:eastAsia="ru-RU"/>
        </w:rPr>
      </w:pPr>
      <w:r w:rsidRPr="006C691D">
        <w:rPr>
          <w:rFonts w:ascii="Times New Roman" w:eastAsia="Times New Roman" w:hAnsi="Times New Roman"/>
          <w:b/>
          <w:sz w:val="28"/>
          <w:szCs w:val="28"/>
          <w:lang w:val="kk-KZ" w:eastAsia="ru-RU"/>
        </w:rPr>
        <w:t>Дәрілік препаратты медициналық қолдану</w:t>
      </w:r>
    </w:p>
    <w:p w14:paraId="25DC3288" w14:textId="77777777" w:rsidR="00D76048" w:rsidRPr="006C691D" w:rsidRDefault="00F5178C" w:rsidP="00F5178C">
      <w:pPr>
        <w:autoSpaceDE w:val="0"/>
        <w:autoSpaceDN w:val="0"/>
        <w:spacing w:after="0" w:line="240" w:lineRule="auto"/>
        <w:jc w:val="center"/>
        <w:rPr>
          <w:rFonts w:ascii="Times New Roman" w:eastAsia="Times New Roman" w:hAnsi="Times New Roman"/>
          <w:b/>
          <w:sz w:val="28"/>
          <w:szCs w:val="28"/>
          <w:lang w:eastAsia="ru-RU"/>
        </w:rPr>
      </w:pPr>
      <w:r w:rsidRPr="006C691D">
        <w:rPr>
          <w:rFonts w:ascii="Times New Roman" w:eastAsia="Times New Roman" w:hAnsi="Times New Roman"/>
          <w:b/>
          <w:sz w:val="28"/>
          <w:szCs w:val="28"/>
          <w:lang w:val="kk-KZ" w:eastAsia="ru-RU"/>
        </w:rPr>
        <w:t>жөніндегі нұсқаулық</w:t>
      </w:r>
      <w:r w:rsidRPr="006C691D">
        <w:rPr>
          <w:rFonts w:ascii="Times New Roman" w:eastAsia="Times New Roman" w:hAnsi="Times New Roman"/>
          <w:sz w:val="28"/>
          <w:szCs w:val="28"/>
          <w:lang w:val="kk-KZ" w:eastAsia="ru-RU"/>
        </w:rPr>
        <w:t xml:space="preserve"> </w:t>
      </w:r>
      <w:r w:rsidRPr="006C691D">
        <w:rPr>
          <w:rFonts w:ascii="Times New Roman" w:eastAsia="Times New Roman" w:hAnsi="Times New Roman"/>
          <w:b/>
          <w:sz w:val="28"/>
          <w:szCs w:val="28"/>
          <w:lang w:val="kk-KZ" w:eastAsia="ru-RU"/>
        </w:rPr>
        <w:t xml:space="preserve"> (Қосымша парақ</w:t>
      </w:r>
      <w:r w:rsidR="00AE7922" w:rsidRPr="006C691D">
        <w:rPr>
          <w:rFonts w:ascii="Times New Roman" w:eastAsia="Times New Roman" w:hAnsi="Times New Roman"/>
          <w:b/>
          <w:sz w:val="28"/>
          <w:szCs w:val="28"/>
          <w:lang w:eastAsia="ru-RU"/>
        </w:rPr>
        <w:t>)</w:t>
      </w:r>
    </w:p>
    <w:p w14:paraId="0B8B62A0" w14:textId="77777777" w:rsidR="002C76D7" w:rsidRPr="006C691D" w:rsidRDefault="002C76D7" w:rsidP="002C76D7">
      <w:pPr>
        <w:autoSpaceDE w:val="0"/>
        <w:autoSpaceDN w:val="0"/>
        <w:spacing w:after="0" w:line="240" w:lineRule="auto"/>
        <w:jc w:val="both"/>
        <w:rPr>
          <w:rFonts w:ascii="Times New Roman" w:eastAsia="Times New Roman" w:hAnsi="Times New Roman"/>
          <w:b/>
          <w:sz w:val="28"/>
          <w:szCs w:val="28"/>
          <w:lang w:eastAsia="ru-RU"/>
        </w:rPr>
      </w:pPr>
    </w:p>
    <w:p w14:paraId="7D535815" w14:textId="77777777" w:rsidR="002C76D7" w:rsidRPr="006C691D" w:rsidRDefault="00F5178C" w:rsidP="00844CE8">
      <w:pPr>
        <w:autoSpaceDE w:val="0"/>
        <w:autoSpaceDN w:val="0"/>
        <w:spacing w:after="0" w:line="240" w:lineRule="auto"/>
        <w:jc w:val="both"/>
        <w:rPr>
          <w:rFonts w:ascii="Times New Roman" w:eastAsia="Times New Roman" w:hAnsi="Times New Roman"/>
          <w:b/>
          <w:sz w:val="28"/>
          <w:szCs w:val="28"/>
          <w:lang w:eastAsia="ru-RU"/>
        </w:rPr>
      </w:pPr>
      <w:r w:rsidRPr="006C691D">
        <w:rPr>
          <w:rFonts w:ascii="Times New Roman" w:eastAsia="Batang" w:hAnsi="Times New Roman"/>
          <w:b/>
          <w:sz w:val="28"/>
          <w:szCs w:val="28"/>
          <w:lang w:val="kk-KZ" w:eastAsia="ru-RU"/>
        </w:rPr>
        <w:t>Саудалық атауы</w:t>
      </w:r>
      <w:r w:rsidR="00AE7922" w:rsidRPr="006C691D">
        <w:rPr>
          <w:rFonts w:ascii="Times New Roman" w:eastAsia="Times New Roman" w:hAnsi="Times New Roman"/>
          <w:b/>
          <w:sz w:val="28"/>
          <w:szCs w:val="28"/>
          <w:lang w:eastAsia="ru-RU"/>
        </w:rPr>
        <w:t xml:space="preserve"> </w:t>
      </w:r>
    </w:p>
    <w:p w14:paraId="0167142B" w14:textId="77777777" w:rsidR="002C76D7" w:rsidRPr="006C691D" w:rsidRDefault="00A94BD6" w:rsidP="00844CE8">
      <w:pPr>
        <w:autoSpaceDE w:val="0"/>
        <w:autoSpaceDN w:val="0"/>
        <w:spacing w:after="0" w:line="240" w:lineRule="auto"/>
        <w:jc w:val="both"/>
        <w:rPr>
          <w:rFonts w:ascii="Times New Roman" w:eastAsia="Times New Roman" w:hAnsi="Times New Roman"/>
          <w:bCs/>
          <w:sz w:val="28"/>
          <w:szCs w:val="28"/>
          <w:lang w:eastAsia="ru-RU"/>
        </w:rPr>
      </w:pPr>
      <w:r w:rsidRPr="006C691D">
        <w:rPr>
          <w:rFonts w:ascii="Times New Roman" w:eastAsia="Times New Roman" w:hAnsi="Times New Roman"/>
          <w:bCs/>
          <w:sz w:val="28"/>
          <w:szCs w:val="28"/>
          <w:lang w:eastAsia="ru-RU"/>
        </w:rPr>
        <w:t>Кабозаниб</w:t>
      </w:r>
    </w:p>
    <w:p w14:paraId="6A7D76E2" w14:textId="77777777" w:rsidR="00A94BD6" w:rsidRPr="006C691D" w:rsidRDefault="00A94BD6" w:rsidP="00844CE8">
      <w:pPr>
        <w:autoSpaceDE w:val="0"/>
        <w:autoSpaceDN w:val="0"/>
        <w:spacing w:after="0" w:line="240" w:lineRule="auto"/>
        <w:jc w:val="both"/>
        <w:rPr>
          <w:rFonts w:ascii="Times New Roman" w:eastAsia="Times New Roman" w:hAnsi="Times New Roman"/>
          <w:b/>
          <w:sz w:val="28"/>
          <w:szCs w:val="28"/>
          <w:lang w:eastAsia="ru-RU"/>
        </w:rPr>
      </w:pPr>
    </w:p>
    <w:p w14:paraId="6A469DF5" w14:textId="77777777" w:rsidR="002C76D7" w:rsidRPr="006C691D" w:rsidRDefault="00F5178C" w:rsidP="00844CE8">
      <w:pPr>
        <w:autoSpaceDE w:val="0"/>
        <w:autoSpaceDN w:val="0"/>
        <w:spacing w:after="0" w:line="240" w:lineRule="auto"/>
        <w:jc w:val="both"/>
        <w:rPr>
          <w:rFonts w:ascii="Times New Roman" w:eastAsia="Times New Roman" w:hAnsi="Times New Roman"/>
          <w:sz w:val="28"/>
          <w:szCs w:val="28"/>
          <w:lang w:eastAsia="ru-RU"/>
        </w:rPr>
      </w:pPr>
      <w:r w:rsidRPr="006C691D">
        <w:rPr>
          <w:rFonts w:ascii="Times New Roman" w:eastAsia="Times New Roman" w:hAnsi="Times New Roman"/>
          <w:b/>
          <w:sz w:val="28"/>
          <w:szCs w:val="28"/>
          <w:lang w:val="kk-KZ" w:eastAsia="ru-RU"/>
        </w:rPr>
        <w:t>Халықаралық патенттелмеген атауы</w:t>
      </w:r>
    </w:p>
    <w:p w14:paraId="3226ADDA" w14:textId="77777777" w:rsidR="002C76D7" w:rsidRPr="006C691D" w:rsidRDefault="00A94BD6" w:rsidP="00844CE8">
      <w:pPr>
        <w:autoSpaceDE w:val="0"/>
        <w:autoSpaceDN w:val="0"/>
        <w:spacing w:after="0" w:line="240" w:lineRule="auto"/>
        <w:jc w:val="both"/>
        <w:rPr>
          <w:rFonts w:ascii="Times New Roman" w:eastAsia="Times New Roman" w:hAnsi="Times New Roman"/>
          <w:bCs/>
          <w:sz w:val="28"/>
          <w:szCs w:val="28"/>
          <w:lang w:eastAsia="ru-RU"/>
        </w:rPr>
      </w:pPr>
      <w:r w:rsidRPr="006C691D">
        <w:rPr>
          <w:rFonts w:ascii="Times New Roman" w:eastAsia="Times New Roman" w:hAnsi="Times New Roman"/>
          <w:bCs/>
          <w:sz w:val="28"/>
          <w:szCs w:val="28"/>
          <w:lang w:eastAsia="ru-RU"/>
        </w:rPr>
        <w:t>Кабозантиниб</w:t>
      </w:r>
    </w:p>
    <w:p w14:paraId="10E8429D" w14:textId="77777777" w:rsidR="00A94BD6" w:rsidRPr="006C691D" w:rsidRDefault="00A94BD6" w:rsidP="00844CE8">
      <w:pPr>
        <w:autoSpaceDE w:val="0"/>
        <w:autoSpaceDN w:val="0"/>
        <w:spacing w:after="0" w:line="240" w:lineRule="auto"/>
        <w:jc w:val="both"/>
        <w:rPr>
          <w:rFonts w:ascii="Times New Roman" w:eastAsia="Times New Roman" w:hAnsi="Times New Roman"/>
          <w:b/>
          <w:sz w:val="28"/>
          <w:szCs w:val="28"/>
          <w:lang w:eastAsia="ru-RU"/>
        </w:rPr>
      </w:pPr>
    </w:p>
    <w:p w14:paraId="39504046" w14:textId="77777777" w:rsidR="00D76048" w:rsidRPr="006C691D" w:rsidRDefault="00F5178C" w:rsidP="00844CE8">
      <w:pPr>
        <w:autoSpaceDE w:val="0"/>
        <w:autoSpaceDN w:val="0"/>
        <w:spacing w:after="0" w:line="240" w:lineRule="auto"/>
        <w:jc w:val="both"/>
        <w:rPr>
          <w:rFonts w:ascii="Times New Roman" w:eastAsia="Times New Roman" w:hAnsi="Times New Roman"/>
          <w:b/>
          <w:sz w:val="28"/>
          <w:szCs w:val="28"/>
          <w:lang w:eastAsia="ru-RU"/>
        </w:rPr>
      </w:pPr>
      <w:r w:rsidRPr="006C691D">
        <w:rPr>
          <w:rFonts w:ascii="Times New Roman" w:eastAsia="Batang" w:hAnsi="Times New Roman"/>
          <w:b/>
          <w:sz w:val="28"/>
          <w:szCs w:val="28"/>
          <w:lang w:val="kk-KZ" w:eastAsia="ko-KR"/>
        </w:rPr>
        <w:t>Дәрілік түрі</w:t>
      </w:r>
      <w:r w:rsidRPr="006C691D">
        <w:rPr>
          <w:rFonts w:ascii="Times New Roman" w:eastAsia="Times New Roman" w:hAnsi="Times New Roman"/>
          <w:b/>
          <w:sz w:val="28"/>
          <w:szCs w:val="28"/>
          <w:lang w:val="kk-KZ" w:eastAsia="ru-RU"/>
        </w:rPr>
        <w:t>, дозасы</w:t>
      </w:r>
      <w:r w:rsidR="00AE7922" w:rsidRPr="006C691D">
        <w:rPr>
          <w:rFonts w:ascii="Times New Roman" w:eastAsia="Times New Roman" w:hAnsi="Times New Roman"/>
          <w:b/>
          <w:sz w:val="28"/>
          <w:szCs w:val="28"/>
          <w:lang w:eastAsia="ru-RU"/>
        </w:rPr>
        <w:t xml:space="preserve">  </w:t>
      </w:r>
    </w:p>
    <w:p w14:paraId="56BEA2F5" w14:textId="77777777" w:rsidR="00B01011" w:rsidRPr="006C691D" w:rsidRDefault="00F5178C" w:rsidP="00844CE8">
      <w:pPr>
        <w:autoSpaceDE w:val="0"/>
        <w:autoSpaceDN w:val="0"/>
        <w:spacing w:after="0" w:line="240" w:lineRule="auto"/>
        <w:jc w:val="both"/>
        <w:rPr>
          <w:rFonts w:ascii="Times New Roman" w:eastAsia="Times New Roman" w:hAnsi="Times New Roman"/>
          <w:sz w:val="28"/>
          <w:szCs w:val="28"/>
          <w:lang w:eastAsia="ru-RU"/>
        </w:rPr>
      </w:pPr>
      <w:r w:rsidRPr="006C691D">
        <w:rPr>
          <w:rFonts w:ascii="Times New Roman" w:eastAsia="Times New Roman" w:hAnsi="Times New Roman"/>
          <w:sz w:val="28"/>
          <w:szCs w:val="28"/>
          <w:lang w:eastAsia="ru-RU"/>
        </w:rPr>
        <w:t>Үлбірлі қабықпен қапталған таблеткалар</w:t>
      </w:r>
      <w:r w:rsidR="00A94BD6" w:rsidRPr="006C691D">
        <w:rPr>
          <w:rFonts w:ascii="Times New Roman" w:eastAsia="Times New Roman" w:hAnsi="Times New Roman"/>
          <w:sz w:val="28"/>
          <w:szCs w:val="28"/>
          <w:lang w:eastAsia="ru-RU"/>
        </w:rPr>
        <w:t>, 20 мг, 40 мг, 60 мг</w:t>
      </w:r>
    </w:p>
    <w:p w14:paraId="6A7E6F90" w14:textId="77777777" w:rsidR="00A94BD6" w:rsidRPr="006C691D" w:rsidRDefault="00A94BD6" w:rsidP="00844CE8">
      <w:pPr>
        <w:autoSpaceDE w:val="0"/>
        <w:autoSpaceDN w:val="0"/>
        <w:spacing w:after="0" w:line="240" w:lineRule="auto"/>
        <w:jc w:val="both"/>
        <w:rPr>
          <w:rFonts w:ascii="Times New Roman" w:eastAsia="Times New Roman" w:hAnsi="Times New Roman"/>
          <w:sz w:val="28"/>
          <w:szCs w:val="28"/>
          <w:lang w:eastAsia="ru-RU"/>
        </w:rPr>
      </w:pPr>
    </w:p>
    <w:p w14:paraId="0F8AC9FF" w14:textId="77777777" w:rsidR="002C1660" w:rsidRPr="006C691D" w:rsidRDefault="00F5178C" w:rsidP="00844CE8">
      <w:pPr>
        <w:widowControl w:val="0"/>
        <w:autoSpaceDE w:val="0"/>
        <w:autoSpaceDN w:val="0"/>
        <w:spacing w:after="0" w:line="240" w:lineRule="auto"/>
        <w:jc w:val="both"/>
        <w:rPr>
          <w:rFonts w:ascii="Times New Roman" w:eastAsia="Times New Roman" w:hAnsi="Times New Roman"/>
          <w:bCs/>
          <w:snapToGrid w:val="0"/>
          <w:sz w:val="28"/>
          <w:szCs w:val="28"/>
          <w:lang w:eastAsia="ru-RU"/>
        </w:rPr>
      </w:pPr>
      <w:r w:rsidRPr="006C691D">
        <w:rPr>
          <w:rFonts w:ascii="Times New Roman" w:eastAsia="Times New Roman" w:hAnsi="Times New Roman"/>
          <w:b/>
          <w:sz w:val="28"/>
          <w:szCs w:val="28"/>
          <w:lang w:val="kk-KZ" w:eastAsia="ru-RU"/>
        </w:rPr>
        <w:t>Фармакотерапиялық тобы</w:t>
      </w:r>
      <w:r w:rsidR="002C1660" w:rsidRPr="006C691D">
        <w:rPr>
          <w:rFonts w:ascii="Times New Roman" w:eastAsia="Times New Roman" w:hAnsi="Times New Roman"/>
          <w:b/>
          <w:bCs/>
          <w:snapToGrid w:val="0"/>
          <w:sz w:val="28"/>
          <w:szCs w:val="28"/>
          <w:lang w:eastAsia="ru-RU"/>
        </w:rPr>
        <w:t xml:space="preserve"> </w:t>
      </w:r>
    </w:p>
    <w:p w14:paraId="5A73F794" w14:textId="77777777" w:rsidR="008A7B43" w:rsidRPr="006C691D" w:rsidRDefault="008A7B43" w:rsidP="008A7B43">
      <w:pPr>
        <w:keepNext/>
        <w:widowControl w:val="0"/>
        <w:autoSpaceDE w:val="0"/>
        <w:autoSpaceDN w:val="0"/>
        <w:spacing w:after="0" w:line="240" w:lineRule="auto"/>
        <w:jc w:val="both"/>
        <w:outlineLvl w:val="0"/>
        <w:rPr>
          <w:rFonts w:ascii="Times New Roman" w:hAnsi="Times New Roman"/>
          <w:sz w:val="28"/>
          <w:szCs w:val="28"/>
        </w:rPr>
      </w:pPr>
      <w:bookmarkStart w:id="0" w:name="_Hlk164791723"/>
      <w:r w:rsidRPr="006C691D">
        <w:rPr>
          <w:rFonts w:ascii="Times New Roman" w:hAnsi="Times New Roman"/>
          <w:sz w:val="28"/>
          <w:szCs w:val="28"/>
        </w:rPr>
        <w:t>Антинеопластикалық және иммуномодуляциялайтын препараттар. Антинеопластикалық препараттар. Протеинкиназа тежегіштері</w:t>
      </w:r>
      <w:bookmarkEnd w:id="0"/>
      <w:r w:rsidRPr="006C691D">
        <w:rPr>
          <w:rFonts w:ascii="Times New Roman" w:hAnsi="Times New Roman"/>
          <w:sz w:val="28"/>
          <w:szCs w:val="28"/>
        </w:rPr>
        <w:t>. Кабозантиниб.</w:t>
      </w:r>
    </w:p>
    <w:p w14:paraId="2DEDCE98" w14:textId="77777777" w:rsidR="004A28B3" w:rsidRPr="006C691D" w:rsidRDefault="008A7B43" w:rsidP="008A7B43">
      <w:pPr>
        <w:keepNext/>
        <w:widowControl w:val="0"/>
        <w:autoSpaceDE w:val="0"/>
        <w:autoSpaceDN w:val="0"/>
        <w:spacing w:after="0" w:line="240" w:lineRule="auto"/>
        <w:jc w:val="both"/>
        <w:outlineLvl w:val="0"/>
        <w:rPr>
          <w:rFonts w:ascii="Times New Roman" w:hAnsi="Times New Roman"/>
          <w:sz w:val="28"/>
          <w:szCs w:val="28"/>
        </w:rPr>
      </w:pPr>
      <w:r w:rsidRPr="006C691D">
        <w:rPr>
          <w:rFonts w:ascii="Times New Roman" w:hAnsi="Times New Roman"/>
          <w:sz w:val="28"/>
          <w:szCs w:val="28"/>
        </w:rPr>
        <w:t xml:space="preserve">ATХ коды </w:t>
      </w:r>
      <w:r w:rsidR="000132D6" w:rsidRPr="006C691D">
        <w:rPr>
          <w:rFonts w:ascii="Times New Roman" w:hAnsi="Times New Roman"/>
          <w:sz w:val="28"/>
          <w:szCs w:val="28"/>
        </w:rPr>
        <w:t>L01ЕХ07</w:t>
      </w:r>
    </w:p>
    <w:p w14:paraId="171B714B" w14:textId="77777777" w:rsidR="002C76D7" w:rsidRPr="006C691D" w:rsidRDefault="002C76D7" w:rsidP="004A28B3">
      <w:pPr>
        <w:keepNext/>
        <w:widowControl w:val="0"/>
        <w:autoSpaceDE w:val="0"/>
        <w:autoSpaceDN w:val="0"/>
        <w:spacing w:after="0" w:line="240" w:lineRule="auto"/>
        <w:jc w:val="both"/>
        <w:outlineLvl w:val="0"/>
        <w:rPr>
          <w:rFonts w:ascii="Times New Roman" w:eastAsia="Times New Roman" w:hAnsi="Times New Roman"/>
          <w:b/>
          <w:bCs/>
          <w:sz w:val="28"/>
          <w:szCs w:val="28"/>
          <w:lang w:eastAsia="ru-RU"/>
        </w:rPr>
      </w:pPr>
    </w:p>
    <w:p w14:paraId="12D5F615" w14:textId="77777777" w:rsidR="002C76D7" w:rsidRPr="006C691D" w:rsidRDefault="008A7B43" w:rsidP="00844CE8">
      <w:pPr>
        <w:keepNext/>
        <w:widowControl w:val="0"/>
        <w:autoSpaceDE w:val="0"/>
        <w:autoSpaceDN w:val="0"/>
        <w:spacing w:after="0" w:line="240" w:lineRule="auto"/>
        <w:jc w:val="both"/>
        <w:outlineLvl w:val="0"/>
        <w:rPr>
          <w:rFonts w:ascii="Times New Roman" w:hAnsi="Times New Roman"/>
          <w:sz w:val="28"/>
          <w:szCs w:val="28"/>
        </w:rPr>
      </w:pPr>
      <w:r w:rsidRPr="006C691D">
        <w:rPr>
          <w:rFonts w:ascii="Times New Roman" w:eastAsia="Times New Roman" w:hAnsi="Times New Roman"/>
          <w:b/>
          <w:bCs/>
          <w:sz w:val="28"/>
          <w:szCs w:val="28"/>
          <w:lang w:eastAsia="ru-RU"/>
        </w:rPr>
        <w:t>Қолданылуы</w:t>
      </w:r>
      <w:r w:rsidR="002C76D7" w:rsidRPr="006C691D">
        <w:rPr>
          <w:rFonts w:ascii="Times New Roman" w:hAnsi="Times New Roman"/>
          <w:sz w:val="28"/>
          <w:szCs w:val="28"/>
        </w:rPr>
        <w:t xml:space="preserve"> </w:t>
      </w:r>
    </w:p>
    <w:p w14:paraId="354E4112" w14:textId="77777777" w:rsidR="00EC6BE6" w:rsidRPr="006C691D" w:rsidRDefault="00EC6BE6" w:rsidP="00EC6BE6">
      <w:pPr>
        <w:tabs>
          <w:tab w:val="left" w:pos="8931"/>
        </w:tabs>
        <w:spacing w:after="0" w:line="240" w:lineRule="auto"/>
        <w:jc w:val="both"/>
        <w:rPr>
          <w:rFonts w:ascii="Times New Roman" w:hAnsi="Times New Roman"/>
          <w:i/>
          <w:iCs/>
          <w:sz w:val="28"/>
          <w:szCs w:val="28"/>
          <w:u w:val="single"/>
        </w:rPr>
      </w:pPr>
      <w:bookmarkStart w:id="1" w:name="_Hlk74919062"/>
      <w:r w:rsidRPr="006C691D">
        <w:rPr>
          <w:rFonts w:ascii="Times New Roman" w:hAnsi="Times New Roman"/>
          <w:i/>
          <w:iCs/>
          <w:sz w:val="28"/>
          <w:szCs w:val="28"/>
          <w:u w:val="single"/>
        </w:rPr>
        <w:t>Бүйрек-жасушалық обыр</w:t>
      </w:r>
    </w:p>
    <w:p w14:paraId="16232748" w14:textId="77777777" w:rsidR="00EC6BE6" w:rsidRPr="006C691D" w:rsidRDefault="00EC6BE6" w:rsidP="00EC6BE6">
      <w:pPr>
        <w:tabs>
          <w:tab w:val="left" w:pos="8931"/>
        </w:tabs>
        <w:spacing w:after="0" w:line="240" w:lineRule="auto"/>
        <w:jc w:val="both"/>
        <w:rPr>
          <w:rFonts w:ascii="Times New Roman" w:hAnsi="Times New Roman"/>
          <w:sz w:val="28"/>
          <w:szCs w:val="28"/>
        </w:rPr>
      </w:pPr>
      <w:r w:rsidRPr="006C691D">
        <w:rPr>
          <w:rFonts w:ascii="Times New Roman" w:hAnsi="Times New Roman"/>
          <w:sz w:val="28"/>
          <w:szCs w:val="28"/>
        </w:rPr>
        <w:t>Кабозаниб препараты кең таралған бүйрек-жасушалық обырды емдеу үшін монотерапия ретінде қолданылады:</w:t>
      </w:r>
    </w:p>
    <w:p w14:paraId="5DA6C388" w14:textId="77777777" w:rsidR="00EC6BE6" w:rsidRPr="006C691D" w:rsidRDefault="00EC6BE6" w:rsidP="00EC6BE6">
      <w:pPr>
        <w:tabs>
          <w:tab w:val="left" w:pos="8931"/>
        </w:tabs>
        <w:spacing w:after="0" w:line="240" w:lineRule="auto"/>
        <w:jc w:val="both"/>
        <w:rPr>
          <w:rFonts w:ascii="Times New Roman" w:hAnsi="Times New Roman"/>
          <w:sz w:val="28"/>
          <w:szCs w:val="28"/>
        </w:rPr>
      </w:pPr>
      <w:r w:rsidRPr="006C691D">
        <w:rPr>
          <w:rFonts w:ascii="Times New Roman" w:hAnsi="Times New Roman"/>
          <w:sz w:val="28"/>
          <w:szCs w:val="28"/>
        </w:rPr>
        <w:t>- бұрын ем қабылдамаған, болжамы аралық немесе нашар ересек пациенттерде;</w:t>
      </w:r>
    </w:p>
    <w:p w14:paraId="61A81218" w14:textId="77777777" w:rsidR="00EC6BE6" w:rsidRPr="006C691D" w:rsidRDefault="00EC6BE6" w:rsidP="00EC6BE6">
      <w:pPr>
        <w:tabs>
          <w:tab w:val="left" w:pos="8931"/>
        </w:tabs>
        <w:spacing w:after="0" w:line="240" w:lineRule="auto"/>
        <w:jc w:val="both"/>
        <w:rPr>
          <w:rFonts w:ascii="Times New Roman" w:hAnsi="Times New Roman"/>
          <w:sz w:val="28"/>
          <w:szCs w:val="28"/>
        </w:rPr>
      </w:pPr>
      <w:r w:rsidRPr="006C691D">
        <w:rPr>
          <w:rFonts w:ascii="Times New Roman" w:hAnsi="Times New Roman"/>
          <w:sz w:val="28"/>
          <w:szCs w:val="28"/>
        </w:rPr>
        <w:t>-  антиангиогенді препараттармен алдыңғы емнен кейін (</w:t>
      </w:r>
      <w:r w:rsidRPr="006C691D">
        <w:rPr>
          <w:rFonts w:ascii="Times New Roman" w:hAnsi="Times New Roman"/>
          <w:sz w:val="28"/>
          <w:szCs w:val="28"/>
          <w:lang w:val="en-US"/>
        </w:rPr>
        <w:t>VEGF</w:t>
      </w:r>
      <w:r w:rsidRPr="006C691D">
        <w:rPr>
          <w:rFonts w:ascii="Times New Roman" w:hAnsi="Times New Roman"/>
          <w:sz w:val="28"/>
          <w:szCs w:val="28"/>
        </w:rPr>
        <w:t xml:space="preserve">-таргетті ем) ересек пациенттерде. </w:t>
      </w:r>
    </w:p>
    <w:p w14:paraId="07CB0CD2" w14:textId="77777777" w:rsidR="00EC6BE6" w:rsidRPr="006C691D" w:rsidRDefault="00EC6BE6" w:rsidP="00EC6BE6">
      <w:pPr>
        <w:tabs>
          <w:tab w:val="left" w:pos="8931"/>
        </w:tabs>
        <w:spacing w:after="0" w:line="240" w:lineRule="auto"/>
        <w:jc w:val="both"/>
        <w:rPr>
          <w:rFonts w:ascii="Times New Roman" w:hAnsi="Times New Roman"/>
          <w:sz w:val="28"/>
          <w:szCs w:val="28"/>
        </w:rPr>
      </w:pPr>
      <w:r w:rsidRPr="006C691D">
        <w:rPr>
          <w:rFonts w:ascii="Times New Roman" w:hAnsi="Times New Roman"/>
          <w:sz w:val="28"/>
          <w:szCs w:val="28"/>
        </w:rPr>
        <w:t>Ниволумабпен біріктірілген Кабозаниб препараты емдеудің бірінші желісі ретінде ересек пациенттерде таралған бүйрек-жасушалық обырды емдеуге арналған.</w:t>
      </w:r>
    </w:p>
    <w:p w14:paraId="13B78F8F" w14:textId="77777777" w:rsidR="00EC6BE6" w:rsidRPr="006C691D" w:rsidRDefault="00EC6BE6" w:rsidP="00EC6BE6">
      <w:pPr>
        <w:tabs>
          <w:tab w:val="left" w:pos="8931"/>
        </w:tabs>
        <w:spacing w:after="0" w:line="240" w:lineRule="auto"/>
        <w:jc w:val="both"/>
        <w:rPr>
          <w:rFonts w:ascii="Times New Roman" w:hAnsi="Times New Roman"/>
          <w:i/>
          <w:iCs/>
          <w:sz w:val="28"/>
          <w:szCs w:val="28"/>
          <w:u w:val="single"/>
        </w:rPr>
      </w:pPr>
      <w:r w:rsidRPr="006C691D">
        <w:rPr>
          <w:rFonts w:ascii="Times New Roman" w:hAnsi="Times New Roman"/>
          <w:i/>
          <w:iCs/>
          <w:sz w:val="28"/>
          <w:szCs w:val="28"/>
          <w:u w:val="single"/>
        </w:rPr>
        <w:t>Бауыр-жасушалық обыр</w:t>
      </w:r>
    </w:p>
    <w:p w14:paraId="040B2E6E" w14:textId="77777777" w:rsidR="00EC6BE6" w:rsidRPr="006C691D" w:rsidRDefault="00EC6BE6" w:rsidP="00EC6BE6">
      <w:pPr>
        <w:tabs>
          <w:tab w:val="left" w:pos="8931"/>
        </w:tabs>
        <w:spacing w:after="0" w:line="240" w:lineRule="auto"/>
        <w:jc w:val="both"/>
        <w:rPr>
          <w:rFonts w:ascii="Times New Roman" w:hAnsi="Times New Roman"/>
          <w:sz w:val="28"/>
          <w:szCs w:val="28"/>
        </w:rPr>
      </w:pPr>
      <w:r w:rsidRPr="006C691D">
        <w:rPr>
          <w:rFonts w:ascii="Times New Roman" w:hAnsi="Times New Roman"/>
          <w:sz w:val="28"/>
          <w:szCs w:val="28"/>
        </w:rPr>
        <w:lastRenderedPageBreak/>
        <w:t>Кабозаниб препараты сорафенибпен алдыңғы емнен кейін ересек пациенттерде бауыр-жасушалық обырды емдеу үшін монотерапия ретінде қолданылады.</w:t>
      </w:r>
    </w:p>
    <w:p w14:paraId="3C00DE65" w14:textId="77777777" w:rsidR="00EC6BE6" w:rsidRPr="006C691D" w:rsidRDefault="00EC6BE6" w:rsidP="00EC6BE6">
      <w:pPr>
        <w:tabs>
          <w:tab w:val="left" w:pos="8931"/>
        </w:tabs>
        <w:spacing w:after="0" w:line="240" w:lineRule="auto"/>
        <w:jc w:val="both"/>
        <w:rPr>
          <w:rFonts w:ascii="Times New Roman" w:hAnsi="Times New Roman"/>
          <w:i/>
          <w:iCs/>
          <w:sz w:val="28"/>
          <w:szCs w:val="28"/>
          <w:u w:val="single"/>
        </w:rPr>
      </w:pPr>
      <w:r w:rsidRPr="006C691D">
        <w:rPr>
          <w:rFonts w:ascii="Times New Roman" w:hAnsi="Times New Roman"/>
          <w:i/>
          <w:iCs/>
          <w:sz w:val="28"/>
          <w:szCs w:val="28"/>
          <w:u w:val="single"/>
        </w:rPr>
        <w:t>Қалқанша бездің дифференциацияланған карциномасы (ҚБДК)</w:t>
      </w:r>
    </w:p>
    <w:p w14:paraId="08609785" w14:textId="77777777" w:rsidR="00EC6BE6" w:rsidRPr="006C691D" w:rsidRDefault="00EC6BE6" w:rsidP="00EC6BE6">
      <w:pPr>
        <w:tabs>
          <w:tab w:val="left" w:pos="8931"/>
        </w:tabs>
        <w:spacing w:after="0" w:line="240" w:lineRule="auto"/>
        <w:jc w:val="both"/>
        <w:rPr>
          <w:rFonts w:ascii="Times New Roman" w:hAnsi="Times New Roman"/>
          <w:sz w:val="28"/>
          <w:szCs w:val="28"/>
        </w:rPr>
      </w:pPr>
      <w:r w:rsidRPr="006C691D">
        <w:rPr>
          <w:rFonts w:ascii="Times New Roman" w:hAnsi="Times New Roman"/>
          <w:sz w:val="28"/>
          <w:szCs w:val="28"/>
        </w:rPr>
        <w:t>Кабозаниб радиоактивті йодпен (</w:t>
      </w:r>
      <w:r w:rsidRPr="006C691D">
        <w:rPr>
          <w:rFonts w:ascii="Times New Roman" w:hAnsi="Times New Roman"/>
          <w:sz w:val="28"/>
          <w:szCs w:val="28"/>
          <w:lang w:val="en-US"/>
        </w:rPr>
        <w:t>RAI</w:t>
      </w:r>
      <w:r w:rsidRPr="006C691D">
        <w:rPr>
          <w:rFonts w:ascii="Times New Roman" w:hAnsi="Times New Roman"/>
          <w:sz w:val="28"/>
          <w:szCs w:val="28"/>
        </w:rPr>
        <w:t>) емдеуге рефрактерлі немесе жарамайтын, алдыңғы жүйелі ем кезінде немесе одан кейін үдеуі кезінде ересек пациенттерде жергілікті таралған немесе метастаздық қалқанша бездің дифференциацияланған карциномасын (ҚБДК) емдеу үшін монотерапия ретінде қолданылады.</w:t>
      </w:r>
    </w:p>
    <w:bookmarkEnd w:id="1"/>
    <w:p w14:paraId="7CA18016" w14:textId="77777777" w:rsidR="00235BA8" w:rsidRPr="006C691D" w:rsidRDefault="00235BA8" w:rsidP="00235BA8">
      <w:pPr>
        <w:spacing w:after="0"/>
        <w:jc w:val="both"/>
        <w:rPr>
          <w:rFonts w:ascii="Times New Roman" w:hAnsi="Times New Roman"/>
          <w:sz w:val="28"/>
          <w:szCs w:val="28"/>
        </w:rPr>
      </w:pPr>
    </w:p>
    <w:p w14:paraId="5ABBC3BA" w14:textId="77777777" w:rsidR="00DB406A" w:rsidRPr="006C691D" w:rsidRDefault="002E57AA" w:rsidP="00844CE8">
      <w:pPr>
        <w:spacing w:after="0" w:line="240" w:lineRule="auto"/>
        <w:jc w:val="both"/>
        <w:rPr>
          <w:rFonts w:ascii="Times New Roman" w:eastAsia="Times New Roman" w:hAnsi="Times New Roman"/>
          <w:b/>
          <w:sz w:val="28"/>
          <w:szCs w:val="28"/>
          <w:lang w:eastAsia="ru-RU"/>
        </w:rPr>
      </w:pPr>
      <w:r w:rsidRPr="006C691D">
        <w:rPr>
          <w:rFonts w:ascii="Times New Roman" w:eastAsia="Times New Roman" w:hAnsi="Times New Roman"/>
          <w:b/>
          <w:sz w:val="28"/>
          <w:szCs w:val="28"/>
          <w:lang w:val="kk-KZ" w:eastAsia="ru-RU"/>
        </w:rPr>
        <w:t>Қолданудың басталуына дейін қажетті мәліметтер тізбесі</w:t>
      </w:r>
    </w:p>
    <w:p w14:paraId="70509A99" w14:textId="77777777" w:rsidR="007D0E84" w:rsidRPr="006C691D" w:rsidRDefault="002E57AA" w:rsidP="00844CE8">
      <w:pPr>
        <w:spacing w:after="0" w:line="240" w:lineRule="auto"/>
        <w:jc w:val="both"/>
        <w:rPr>
          <w:rFonts w:ascii="Times New Roman" w:eastAsia="Times New Roman" w:hAnsi="Times New Roman"/>
          <w:b/>
          <w:i/>
          <w:sz w:val="28"/>
          <w:szCs w:val="28"/>
          <w:lang w:eastAsia="ru-RU"/>
        </w:rPr>
      </w:pPr>
      <w:r w:rsidRPr="006C691D">
        <w:rPr>
          <w:rFonts w:ascii="Times New Roman" w:eastAsia="Times New Roman" w:hAnsi="Times New Roman"/>
          <w:b/>
          <w:i/>
          <w:sz w:val="28"/>
          <w:szCs w:val="28"/>
          <w:lang w:val="kk-KZ" w:eastAsia="ru-RU"/>
        </w:rPr>
        <w:t>Қолдануға болмайтын жағдайлар</w:t>
      </w:r>
    </w:p>
    <w:p w14:paraId="5F47CC3A" w14:textId="77777777" w:rsidR="00A94BD6" w:rsidRPr="006C691D" w:rsidRDefault="00A94BD6" w:rsidP="00844CE8">
      <w:pPr>
        <w:spacing w:after="0" w:line="240" w:lineRule="auto"/>
        <w:jc w:val="both"/>
        <w:rPr>
          <w:rFonts w:ascii="Times New Roman" w:hAnsi="Times New Roman"/>
          <w:sz w:val="28"/>
          <w:szCs w:val="28"/>
        </w:rPr>
      </w:pPr>
      <w:r w:rsidRPr="006C691D">
        <w:rPr>
          <w:rFonts w:ascii="Times New Roman" w:hAnsi="Times New Roman"/>
          <w:sz w:val="28"/>
          <w:szCs w:val="28"/>
        </w:rPr>
        <w:t xml:space="preserve">- </w:t>
      </w:r>
      <w:r w:rsidR="002E57AA" w:rsidRPr="006C691D">
        <w:rPr>
          <w:rFonts w:ascii="Times New Roman" w:hAnsi="Times New Roman"/>
          <w:sz w:val="28"/>
          <w:szCs w:val="28"/>
        </w:rPr>
        <w:t>Әсер етуші затқа (заттарға) немесе препараттың қосымша заттарының кез келгеніне аса жоғары сезімталдық</w:t>
      </w:r>
      <w:r w:rsidRPr="006C691D">
        <w:rPr>
          <w:rFonts w:ascii="Times New Roman" w:hAnsi="Times New Roman"/>
          <w:sz w:val="28"/>
          <w:szCs w:val="28"/>
        </w:rPr>
        <w:t>.</w:t>
      </w:r>
    </w:p>
    <w:p w14:paraId="6072B598" w14:textId="77777777" w:rsidR="007D0E84" w:rsidRPr="006C691D" w:rsidRDefault="002E57AA" w:rsidP="00844CE8">
      <w:pPr>
        <w:spacing w:after="0" w:line="240" w:lineRule="auto"/>
        <w:jc w:val="both"/>
        <w:rPr>
          <w:rFonts w:ascii="Times New Roman" w:eastAsia="Times New Roman" w:hAnsi="Times New Roman"/>
          <w:b/>
          <w:i/>
          <w:sz w:val="28"/>
          <w:szCs w:val="28"/>
          <w:lang w:eastAsia="ru-RU"/>
        </w:rPr>
      </w:pPr>
      <w:r w:rsidRPr="006C691D">
        <w:rPr>
          <w:rFonts w:ascii="Times New Roman" w:eastAsia="Times New Roman" w:hAnsi="Times New Roman"/>
          <w:b/>
          <w:i/>
          <w:sz w:val="28"/>
          <w:szCs w:val="28"/>
          <w:lang w:val="kk-KZ" w:eastAsia="ru-RU"/>
        </w:rPr>
        <w:t>Басқа дәрілік препараттармен  өзара әрекеттесуі</w:t>
      </w:r>
    </w:p>
    <w:p w14:paraId="2BAD70F8" w14:textId="77777777" w:rsidR="00EC6BE6" w:rsidRPr="006C691D" w:rsidRDefault="00EC6BE6" w:rsidP="00EC6BE6">
      <w:pPr>
        <w:spacing w:line="240" w:lineRule="auto"/>
        <w:contextualSpacing/>
        <w:jc w:val="both"/>
        <w:rPr>
          <w:rFonts w:ascii="Times New Roman" w:hAnsi="Times New Roman"/>
          <w:sz w:val="28"/>
          <w:szCs w:val="28"/>
          <w:u w:val="single"/>
        </w:rPr>
      </w:pPr>
      <w:r w:rsidRPr="006C691D">
        <w:rPr>
          <w:rFonts w:ascii="Times New Roman" w:hAnsi="Times New Roman"/>
          <w:sz w:val="28"/>
          <w:szCs w:val="28"/>
          <w:u w:val="single"/>
        </w:rPr>
        <w:t>Басқа дәрілік препараттардың кабозантинибке әсері.</w:t>
      </w:r>
    </w:p>
    <w:p w14:paraId="37D3B163" w14:textId="77777777" w:rsidR="00EC6BE6" w:rsidRPr="006C691D" w:rsidRDefault="00EC6BE6" w:rsidP="00EC6BE6">
      <w:pPr>
        <w:spacing w:after="0" w:line="240" w:lineRule="auto"/>
        <w:contextualSpacing/>
        <w:jc w:val="both"/>
        <w:rPr>
          <w:rFonts w:ascii="Times New Roman" w:hAnsi="Times New Roman"/>
          <w:i/>
          <w:color w:val="FF0000"/>
          <w:sz w:val="28"/>
          <w:szCs w:val="28"/>
        </w:rPr>
      </w:pPr>
      <w:r w:rsidRPr="006C691D">
        <w:rPr>
          <w:rFonts w:ascii="Times New Roman" w:hAnsi="Times New Roman"/>
          <w:i/>
          <w:sz w:val="28"/>
          <w:szCs w:val="28"/>
        </w:rPr>
        <w:t>CYP3A4 тежегіштері және индукторлары</w:t>
      </w:r>
    </w:p>
    <w:p w14:paraId="4F48EDE4" w14:textId="77777777" w:rsidR="00EC6BE6" w:rsidRPr="006C691D" w:rsidRDefault="00EC6BE6" w:rsidP="00EC6BE6">
      <w:pPr>
        <w:spacing w:line="240" w:lineRule="auto"/>
        <w:contextualSpacing/>
        <w:jc w:val="both"/>
        <w:rPr>
          <w:rFonts w:ascii="Times New Roman" w:hAnsi="Times New Roman"/>
          <w:sz w:val="28"/>
          <w:szCs w:val="28"/>
          <w:lang w:val="kk"/>
        </w:rPr>
      </w:pPr>
      <w:r w:rsidRPr="006C691D">
        <w:rPr>
          <w:rFonts w:ascii="Times New Roman" w:hAnsi="Times New Roman"/>
          <w:sz w:val="28"/>
          <w:szCs w:val="28"/>
        </w:rPr>
        <w:t>Дені сау еріктілердің кабозантинибті бір рет енгізумен CYP3A4 күшті тежегіші кетоконазолды (27 күн бойы күніне 400 мг) бір мезгілде қолдануы кабозантиниб клиренсін (29 %-ға) төмендетті және қан плазмасында кабозантиниб экспозициясын арттырды (AUC 38 %-ға артты). CYP3A4 күшті тежегіштерін (мысалы, ритонавир, итраконазол, эритромицин, кларитромицин, грейпфрут шырыны) кабозантинибпен бір мезгілде қолданғанда сақ болу керек</w:t>
      </w:r>
      <w:r w:rsidRPr="006C691D">
        <w:rPr>
          <w:rFonts w:ascii="Times New Roman" w:hAnsi="Times New Roman"/>
          <w:sz w:val="28"/>
          <w:szCs w:val="28"/>
          <w:lang w:val="kk"/>
        </w:rPr>
        <w:t>.</w:t>
      </w:r>
    </w:p>
    <w:p w14:paraId="3BDB363F" w14:textId="77777777" w:rsidR="00EC6BE6" w:rsidRPr="006C691D" w:rsidRDefault="00EC6BE6" w:rsidP="00EC6BE6">
      <w:pPr>
        <w:spacing w:line="240" w:lineRule="auto"/>
        <w:contextualSpacing/>
        <w:jc w:val="both"/>
        <w:rPr>
          <w:rFonts w:ascii="Times New Roman" w:hAnsi="Times New Roman"/>
          <w:sz w:val="28"/>
          <w:szCs w:val="28"/>
          <w:lang w:val="kk"/>
        </w:rPr>
      </w:pPr>
      <w:r w:rsidRPr="006C691D">
        <w:rPr>
          <w:rFonts w:ascii="Times New Roman" w:hAnsi="Times New Roman"/>
          <w:sz w:val="28"/>
          <w:szCs w:val="28"/>
          <w:lang w:val="kk"/>
        </w:rPr>
        <w:t>Дені сау еріктілердің кабозантинибті бір рет енгізумен CYP3A4 күшті индукторы рифампицинді (31 күн бойы күн сайын 600 мг) бір мезгілде қолдануы кабозантиниб клиренсін (4,3 есе) арттырды және қан плазмасындағы кабозантиниб экспозициясын азайтты (AUC 77%-ға азайды). Кабозантинибпен CYP3A4 күшті индукторларын (мысалы, фенитоин, карбамазепин, рифампицин, фенобарбитал немесе құрамында шілтер жапырақты шайқурай бар өсімдік препараттары [Hypericum perforatum]) үнемі бірге қолданудан аулақ болу керек.</w:t>
      </w:r>
    </w:p>
    <w:p w14:paraId="63BCD05F" w14:textId="77777777" w:rsidR="00EC6BE6" w:rsidRPr="006C691D" w:rsidRDefault="00EC6BE6" w:rsidP="00EC6BE6">
      <w:pPr>
        <w:spacing w:after="0" w:line="240" w:lineRule="auto"/>
        <w:contextualSpacing/>
        <w:jc w:val="both"/>
        <w:rPr>
          <w:rFonts w:ascii="Times New Roman" w:hAnsi="Times New Roman"/>
          <w:i/>
          <w:color w:val="FF0000"/>
          <w:sz w:val="28"/>
          <w:szCs w:val="28"/>
          <w:lang w:val="kk"/>
        </w:rPr>
      </w:pPr>
      <w:r w:rsidRPr="006C691D">
        <w:rPr>
          <w:rFonts w:ascii="Times New Roman" w:hAnsi="Times New Roman"/>
          <w:i/>
          <w:sz w:val="28"/>
          <w:szCs w:val="28"/>
          <w:lang w:val="kk"/>
        </w:rPr>
        <w:t>Асқазан сөлінің рН өзгертетін препараттар</w:t>
      </w:r>
    </w:p>
    <w:p w14:paraId="5D92C346" w14:textId="77777777" w:rsidR="00EC6BE6" w:rsidRPr="006C691D" w:rsidRDefault="00EC6BE6" w:rsidP="00EC6BE6">
      <w:pPr>
        <w:spacing w:line="240" w:lineRule="auto"/>
        <w:contextualSpacing/>
        <w:jc w:val="both"/>
        <w:rPr>
          <w:rFonts w:ascii="Times New Roman" w:hAnsi="Times New Roman"/>
          <w:sz w:val="28"/>
          <w:szCs w:val="28"/>
          <w:lang w:val="kk"/>
        </w:rPr>
      </w:pPr>
      <w:r w:rsidRPr="006C691D">
        <w:rPr>
          <w:rFonts w:ascii="Times New Roman" w:hAnsi="Times New Roman"/>
          <w:sz w:val="28"/>
          <w:szCs w:val="28"/>
          <w:lang w:val="kk"/>
        </w:rPr>
        <w:t>Дені сау еріктілерде 100 мг кабозантинибтің бір реттік дозасымен протонды помпа тежегіші эзомепразолды (6 күн бойы күніне 40 мг) бірге қолдану қан плазмасындағы кабозантиниб экспозициясына (AUC) клиникалық мәнді әсер етуіне әкелмеді. Асқазан сөлінің рН өзгертетін препараттарды (протонды помпаның тежегіштері, Н2-гистаминдік рецепторлардың антагонистері және антацидтер) кабозантинибпен бірге қолданғанда дозаны түзету талап етілмейді.</w:t>
      </w:r>
    </w:p>
    <w:p w14:paraId="625A2A72" w14:textId="77777777" w:rsidR="00EC6BE6" w:rsidRPr="006C691D" w:rsidRDefault="00EC6BE6" w:rsidP="00EC6BE6">
      <w:pPr>
        <w:spacing w:after="0" w:line="240" w:lineRule="auto"/>
        <w:contextualSpacing/>
        <w:jc w:val="both"/>
        <w:rPr>
          <w:rFonts w:ascii="Times New Roman" w:hAnsi="Times New Roman"/>
          <w:i/>
          <w:sz w:val="28"/>
          <w:szCs w:val="28"/>
          <w:lang w:val="kk"/>
        </w:rPr>
      </w:pPr>
      <w:r w:rsidRPr="006C691D">
        <w:rPr>
          <w:rFonts w:ascii="Times New Roman" w:hAnsi="Times New Roman"/>
          <w:i/>
          <w:sz w:val="28"/>
          <w:szCs w:val="28"/>
          <w:lang w:val="kk"/>
        </w:rPr>
        <w:t>MRP2 тежегіштері</w:t>
      </w:r>
    </w:p>
    <w:p w14:paraId="381B4556" w14:textId="77777777" w:rsidR="00EC6BE6" w:rsidRPr="006C691D" w:rsidRDefault="00EC6BE6" w:rsidP="00EC6BE6">
      <w:pPr>
        <w:spacing w:line="240" w:lineRule="auto"/>
        <w:contextualSpacing/>
        <w:jc w:val="both"/>
        <w:rPr>
          <w:rFonts w:ascii="Times New Roman" w:hAnsi="Times New Roman"/>
          <w:sz w:val="28"/>
          <w:szCs w:val="28"/>
          <w:lang w:val="kk"/>
        </w:rPr>
      </w:pPr>
      <w:r w:rsidRPr="006C691D">
        <w:rPr>
          <w:rFonts w:ascii="Times New Roman" w:hAnsi="Times New Roman"/>
          <w:i/>
          <w:iCs/>
          <w:sz w:val="28"/>
          <w:szCs w:val="28"/>
          <w:lang w:val="kk"/>
        </w:rPr>
        <w:lastRenderedPageBreak/>
        <w:t>In vitro</w:t>
      </w:r>
      <w:r w:rsidRPr="006C691D">
        <w:rPr>
          <w:rFonts w:ascii="Times New Roman" w:hAnsi="Times New Roman"/>
          <w:sz w:val="28"/>
          <w:szCs w:val="28"/>
          <w:lang w:val="kk"/>
        </w:rPr>
        <w:t xml:space="preserve"> деректері кабозантинибтің MRP2 субстраты болып табылатынын көрсетеді. Сондықтан MRP2 тежегіштерін енгізу қан плазмасындағы кабозантиниб концентрациясының жоғарылауына әкелуі мүмкін.</w:t>
      </w:r>
    </w:p>
    <w:p w14:paraId="093FB9A1" w14:textId="77777777" w:rsidR="00EC6BE6" w:rsidRPr="006C691D" w:rsidRDefault="00EC6BE6" w:rsidP="00EC6BE6">
      <w:pPr>
        <w:spacing w:line="240" w:lineRule="auto"/>
        <w:contextualSpacing/>
        <w:jc w:val="both"/>
        <w:rPr>
          <w:rFonts w:ascii="Times New Roman" w:hAnsi="Times New Roman"/>
          <w:sz w:val="28"/>
          <w:szCs w:val="28"/>
          <w:lang w:val="kk"/>
        </w:rPr>
      </w:pPr>
      <w:r w:rsidRPr="006C691D">
        <w:rPr>
          <w:rFonts w:ascii="Times New Roman" w:hAnsi="Times New Roman"/>
          <w:i/>
          <w:sz w:val="28"/>
          <w:szCs w:val="28"/>
          <w:lang w:val="kk"/>
        </w:rPr>
        <w:t>Өт қышқылдарының секвестранттары</w:t>
      </w:r>
    </w:p>
    <w:p w14:paraId="6CC1109B" w14:textId="77777777" w:rsidR="00EC6BE6" w:rsidRPr="006C691D" w:rsidRDefault="00EC6BE6" w:rsidP="00EC6BE6">
      <w:pPr>
        <w:spacing w:after="0" w:line="240" w:lineRule="auto"/>
        <w:contextualSpacing/>
        <w:jc w:val="both"/>
        <w:rPr>
          <w:rFonts w:ascii="Times New Roman" w:hAnsi="Times New Roman"/>
          <w:sz w:val="28"/>
          <w:szCs w:val="28"/>
          <w:lang w:val="kk"/>
        </w:rPr>
      </w:pPr>
      <w:r w:rsidRPr="006C691D">
        <w:rPr>
          <w:rFonts w:ascii="Times New Roman" w:hAnsi="Times New Roman"/>
          <w:sz w:val="28"/>
          <w:szCs w:val="28"/>
          <w:lang w:val="kk"/>
        </w:rPr>
        <w:t>Холестирамин және колестагель сияқты өт қышқылдарының тұздарын байланыстыратын препараттар кабозантинибпен өзара әрекеттесуі және оның абсорбциясына (немесе реабсорбцияға) әсер етуі мүмкін, бұл қан плазмасындағы экспозицияның әлеуетті төмендеуіне әкеледі. Бұл әлеуетті өзара әрекеттесудің клиникалық маңызы белгісіз.</w:t>
      </w:r>
    </w:p>
    <w:p w14:paraId="45A6F036" w14:textId="77777777" w:rsidR="00EC6BE6" w:rsidRPr="006C691D" w:rsidRDefault="00EC6BE6" w:rsidP="00EC6BE6">
      <w:pPr>
        <w:spacing w:after="0" w:line="240" w:lineRule="auto"/>
        <w:contextualSpacing/>
        <w:jc w:val="both"/>
        <w:rPr>
          <w:rFonts w:ascii="Times New Roman" w:hAnsi="Times New Roman"/>
          <w:sz w:val="28"/>
          <w:szCs w:val="28"/>
          <w:lang w:val="kk"/>
        </w:rPr>
      </w:pPr>
      <w:r w:rsidRPr="006C691D">
        <w:rPr>
          <w:rFonts w:ascii="Times New Roman" w:hAnsi="Times New Roman"/>
          <w:sz w:val="28"/>
          <w:szCs w:val="28"/>
          <w:u w:val="single"/>
          <w:lang w:val="kk"/>
        </w:rPr>
        <w:t>Кабозантинибтің басқа дәрілік препараттарға әсері.</w:t>
      </w:r>
    </w:p>
    <w:p w14:paraId="305A22A8" w14:textId="77777777" w:rsidR="00EC6BE6" w:rsidRPr="006C691D" w:rsidRDefault="00EC6BE6" w:rsidP="00EC6BE6">
      <w:pPr>
        <w:spacing w:after="0" w:line="240" w:lineRule="auto"/>
        <w:contextualSpacing/>
        <w:jc w:val="both"/>
        <w:rPr>
          <w:rFonts w:ascii="Times New Roman" w:hAnsi="Times New Roman"/>
          <w:sz w:val="28"/>
          <w:szCs w:val="28"/>
          <w:lang w:val="kk"/>
        </w:rPr>
      </w:pPr>
      <w:bookmarkStart w:id="2" w:name="_Hlk75274899"/>
      <w:r w:rsidRPr="006C691D">
        <w:rPr>
          <w:rFonts w:ascii="Times New Roman" w:hAnsi="Times New Roman"/>
          <w:sz w:val="28"/>
          <w:szCs w:val="28"/>
          <w:lang w:val="kk"/>
        </w:rPr>
        <w:t>Кабозантинибтің гормондық контрацептивтердің фармакокинетикасына әсері зерттелмеген. Контрацепцияның әсеріне толық кепілдік беру мүмкін болмайтындықтан, бөгеттік әдіс сияқты контрацепцияның қосымша әдісін пайдалану ұсынылады.</w:t>
      </w:r>
    </w:p>
    <w:p w14:paraId="0CF0551C" w14:textId="77777777" w:rsidR="00EC6BE6" w:rsidRPr="006C691D" w:rsidRDefault="00EC6BE6" w:rsidP="00EC6BE6">
      <w:pPr>
        <w:spacing w:after="0" w:line="240" w:lineRule="auto"/>
        <w:contextualSpacing/>
        <w:jc w:val="both"/>
        <w:rPr>
          <w:rFonts w:ascii="Times New Roman" w:hAnsi="Times New Roman"/>
          <w:sz w:val="28"/>
          <w:szCs w:val="28"/>
          <w:lang w:val="kk"/>
        </w:rPr>
      </w:pPr>
      <w:r w:rsidRPr="006C691D">
        <w:rPr>
          <w:rFonts w:ascii="Times New Roman" w:hAnsi="Times New Roman"/>
          <w:sz w:val="28"/>
          <w:szCs w:val="28"/>
          <w:lang w:val="kk"/>
        </w:rPr>
        <w:t>Кабозантинибтің варфариннің фармакокинетикасына әсері зерттелмеген. Варфаринмен өзара әрекеттесу болуы мүмкін. Оларды бір мезгілде қолданған жағдайда халықаралық қалыптасқан қатынастың мәнін бақылау керек.</w:t>
      </w:r>
    </w:p>
    <w:p w14:paraId="7AFDD0FC" w14:textId="77777777" w:rsidR="00EC6BE6" w:rsidRPr="006C691D" w:rsidRDefault="00EC6BE6" w:rsidP="00EC6BE6">
      <w:pPr>
        <w:spacing w:after="0" w:line="240" w:lineRule="auto"/>
        <w:contextualSpacing/>
        <w:jc w:val="both"/>
        <w:rPr>
          <w:rFonts w:ascii="Times New Roman" w:hAnsi="Times New Roman"/>
          <w:i/>
          <w:sz w:val="28"/>
          <w:szCs w:val="28"/>
          <w:lang w:val="kk"/>
        </w:rPr>
      </w:pPr>
      <w:r w:rsidRPr="006C691D">
        <w:rPr>
          <w:rFonts w:ascii="Times New Roman" w:hAnsi="Times New Roman"/>
          <w:i/>
          <w:sz w:val="28"/>
          <w:szCs w:val="28"/>
          <w:lang w:val="kk"/>
        </w:rPr>
        <w:t>Р-гликопротеин субстраттары</w:t>
      </w:r>
    </w:p>
    <w:p w14:paraId="76474E20" w14:textId="77777777" w:rsidR="00EC6BE6" w:rsidRPr="006C691D" w:rsidRDefault="00EC6BE6" w:rsidP="00EC6BE6">
      <w:pPr>
        <w:spacing w:after="0" w:line="240" w:lineRule="auto"/>
        <w:contextualSpacing/>
        <w:jc w:val="both"/>
        <w:rPr>
          <w:rFonts w:ascii="Times New Roman" w:hAnsi="Times New Roman"/>
          <w:sz w:val="28"/>
          <w:szCs w:val="28"/>
          <w:lang w:val="kk"/>
        </w:rPr>
      </w:pPr>
      <w:r w:rsidRPr="006C691D">
        <w:rPr>
          <w:rFonts w:ascii="Times New Roman" w:hAnsi="Times New Roman"/>
          <w:sz w:val="28"/>
          <w:szCs w:val="28"/>
          <w:lang w:val="kk"/>
        </w:rPr>
        <w:t>Кабозантиниб MDCK-MDR1-жасушаларды пайдаланып екі бағытты талдау жүйесінде Р-гликопротеиннің тасымалдық белсенділігінің тежегіші (IC</w:t>
      </w:r>
      <w:r w:rsidRPr="006C691D">
        <w:rPr>
          <w:rFonts w:ascii="Times New Roman" w:hAnsi="Times New Roman"/>
          <w:sz w:val="28"/>
          <w:szCs w:val="28"/>
          <w:vertAlign w:val="subscript"/>
          <w:lang w:val="kk"/>
        </w:rPr>
        <w:t>50</w:t>
      </w:r>
      <w:r w:rsidRPr="006C691D">
        <w:rPr>
          <w:rFonts w:ascii="Times New Roman" w:hAnsi="Times New Roman"/>
          <w:sz w:val="28"/>
          <w:szCs w:val="28"/>
          <w:lang w:val="kk"/>
        </w:rPr>
        <w:t xml:space="preserve"> = 7,0 мкМ), бірақ Р- субстраты емес. Осылайша, кабозантиниб бірге қолданылатын Р-гликопротеин субстраттарының қан плазмасындағы концентрацияларын арттыруы мүмкін. Пациенттерге кабозантинибті және Р-гликопротеин субстраттарын (мысалы, фексофенадин, алискирен, амбрисентан, дабигатран этексилаты, дигоксин, колхицин, маравирок, позаконазол, ранолазин, саксаглиптин, ситаглиптин, талинолол, толваптан) бір мезгілде қолданған кезде өзара әрекеттесу ықтималдығы туралы ескертілуі тиіс.</w:t>
      </w:r>
    </w:p>
    <w:bookmarkEnd w:id="2"/>
    <w:p w14:paraId="288D281F" w14:textId="77777777" w:rsidR="00D43297" w:rsidRPr="006C691D" w:rsidRDefault="007C4700" w:rsidP="00844CE8">
      <w:pPr>
        <w:spacing w:after="0" w:line="240" w:lineRule="auto"/>
        <w:jc w:val="both"/>
        <w:rPr>
          <w:rFonts w:ascii="Times New Roman" w:eastAsia="Times New Roman" w:hAnsi="Times New Roman"/>
          <w:b/>
          <w:i/>
          <w:sz w:val="28"/>
          <w:szCs w:val="28"/>
          <w:lang w:val="kk" w:eastAsia="ru-RU"/>
        </w:rPr>
      </w:pPr>
      <w:r w:rsidRPr="006C691D">
        <w:rPr>
          <w:rFonts w:ascii="Times New Roman" w:eastAsia="Times New Roman" w:hAnsi="Times New Roman"/>
          <w:b/>
          <w:i/>
          <w:sz w:val="28"/>
          <w:szCs w:val="28"/>
          <w:lang w:val="kk" w:eastAsia="ru-RU"/>
        </w:rPr>
        <w:t>Арнайы</w:t>
      </w:r>
      <w:r w:rsidRPr="006C691D">
        <w:rPr>
          <w:rFonts w:ascii="Times New Roman" w:eastAsia="Times New Roman" w:hAnsi="Times New Roman"/>
          <w:b/>
          <w:i/>
          <w:sz w:val="28"/>
          <w:szCs w:val="28"/>
          <w:lang w:val="pl-PL" w:eastAsia="ru-RU"/>
        </w:rPr>
        <w:t xml:space="preserve"> </w:t>
      </w:r>
      <w:r w:rsidRPr="006C691D">
        <w:rPr>
          <w:rFonts w:ascii="Times New Roman" w:eastAsia="Times New Roman" w:hAnsi="Times New Roman"/>
          <w:b/>
          <w:i/>
          <w:sz w:val="28"/>
          <w:szCs w:val="28"/>
          <w:lang w:val="kk" w:eastAsia="ru-RU"/>
        </w:rPr>
        <w:t>сақтандырулар</w:t>
      </w:r>
    </w:p>
    <w:p w14:paraId="4A4908E6" w14:textId="77777777" w:rsidR="00EC6BE6" w:rsidRPr="006C691D" w:rsidRDefault="00EC6BE6" w:rsidP="00EC6BE6">
      <w:pPr>
        <w:spacing w:line="240" w:lineRule="auto"/>
        <w:contextualSpacing/>
        <w:jc w:val="both"/>
        <w:rPr>
          <w:rFonts w:ascii="Times New Roman" w:hAnsi="Times New Roman"/>
          <w:sz w:val="28"/>
          <w:szCs w:val="28"/>
          <w:lang w:val="kk"/>
        </w:rPr>
      </w:pPr>
      <w:bookmarkStart w:id="3" w:name="_Hlk74919580"/>
      <w:r w:rsidRPr="006C691D">
        <w:rPr>
          <w:rFonts w:ascii="Times New Roman" w:hAnsi="Times New Roman"/>
          <w:sz w:val="28"/>
          <w:szCs w:val="28"/>
          <w:lang w:val="kk"/>
        </w:rPr>
        <w:t>Жағымсыз реакциялардың көпшілігі емдеудің ерте сатысында дамитындықтан, дәрігер препараттың дозасын өзгерту қажеттілігін анықтау үшін емнің алғашқы сегіз аптасында пациентті мұқият бақылауы тиіс. Әдетте емнің басында байқалатын жағымсыз реакцияларға гипокальциемия, гипокалиемия, тромбоцитопения, артериялық қысымның жоғарылауы, алақан-табан синдромы (алақан-табан эритродизестезиясы), протеинурия және асқазан-ішек жолы тарапынан ауытқулар (іштің ауыруы, шырышты қабықтың қабынуы, іш қату, диарея, құсу) жатады.</w:t>
      </w:r>
    </w:p>
    <w:p w14:paraId="6EE73F03" w14:textId="77777777" w:rsidR="00EC6BE6" w:rsidRPr="006C691D" w:rsidRDefault="00EC6BE6" w:rsidP="00EC6BE6">
      <w:pPr>
        <w:spacing w:line="240" w:lineRule="auto"/>
        <w:contextualSpacing/>
        <w:jc w:val="both"/>
        <w:rPr>
          <w:rFonts w:ascii="Times New Roman" w:hAnsi="Times New Roman"/>
          <w:i/>
          <w:iCs/>
          <w:sz w:val="28"/>
          <w:szCs w:val="28"/>
          <w:lang w:val="kk"/>
        </w:rPr>
      </w:pPr>
      <w:r w:rsidRPr="006C691D">
        <w:rPr>
          <w:rFonts w:ascii="Times New Roman" w:hAnsi="Times New Roman"/>
          <w:i/>
          <w:iCs/>
          <w:sz w:val="28"/>
          <w:szCs w:val="28"/>
          <w:lang w:val="kk"/>
        </w:rPr>
        <w:t>Жағымсыз реакцияларды жою емді уақытша тоқтатуды немесе дозаны төмендетуді талап етуі мүмкін:</w:t>
      </w:r>
    </w:p>
    <w:p w14:paraId="38693FAA" w14:textId="77777777" w:rsidR="00EC6BE6" w:rsidRPr="006C691D" w:rsidRDefault="00EC6BE6" w:rsidP="00EC6BE6">
      <w:pPr>
        <w:spacing w:line="240" w:lineRule="auto"/>
        <w:contextualSpacing/>
        <w:jc w:val="both"/>
        <w:rPr>
          <w:rFonts w:ascii="Times New Roman" w:hAnsi="Times New Roman"/>
          <w:sz w:val="28"/>
          <w:szCs w:val="28"/>
          <w:lang w:val="kk"/>
        </w:rPr>
      </w:pPr>
      <w:r w:rsidRPr="006C691D">
        <w:rPr>
          <w:rFonts w:ascii="Times New Roman" w:hAnsi="Times New Roman"/>
          <w:i/>
          <w:iCs/>
          <w:sz w:val="28"/>
          <w:szCs w:val="28"/>
          <w:lang w:val="kk"/>
        </w:rPr>
        <w:t>Алдыңғы VEGF-таргеттік емнен кейін бүйрек-жасушалық обыры бар пациенттерде</w:t>
      </w:r>
      <w:r w:rsidRPr="006C691D">
        <w:rPr>
          <w:rFonts w:ascii="Times New Roman" w:hAnsi="Times New Roman"/>
          <w:sz w:val="28"/>
          <w:szCs w:val="28"/>
          <w:lang w:val="kk"/>
        </w:rPr>
        <w:t xml:space="preserve"> тірек клиникалық зерттеуде (METEOR) дозаның төмендеуі және жағымсыз құбылыстардың дамуы себебінен емді уақытша тоқтату </w:t>
      </w:r>
      <w:r w:rsidRPr="006C691D">
        <w:rPr>
          <w:rFonts w:ascii="Times New Roman" w:hAnsi="Times New Roman"/>
          <w:sz w:val="28"/>
          <w:szCs w:val="28"/>
          <w:lang w:val="kk"/>
        </w:rPr>
        <w:lastRenderedPageBreak/>
        <w:t>тиісінше кабозантиниб қабылдаған пациенттердің 59,8 %-ында және 70 %-ында болды. Дозаны екі рет төмендету пациенттердің 19,3 %-ында қажет болды. Дозаны алғашқы төмендетуге дейінгі орташа уақыт 55 күнді, ал емді уақытша тоқтатқанға дейін - 38 күнді құрады.</w:t>
      </w:r>
    </w:p>
    <w:p w14:paraId="38BC340D" w14:textId="77777777" w:rsidR="00EC6BE6" w:rsidRPr="006C691D" w:rsidRDefault="00EC6BE6" w:rsidP="00EC6BE6">
      <w:pPr>
        <w:spacing w:line="240" w:lineRule="auto"/>
        <w:contextualSpacing/>
        <w:jc w:val="both"/>
        <w:rPr>
          <w:rFonts w:ascii="Times New Roman" w:hAnsi="Times New Roman"/>
          <w:sz w:val="28"/>
          <w:szCs w:val="28"/>
          <w:lang w:val="kk"/>
        </w:rPr>
      </w:pPr>
      <w:r w:rsidRPr="006C691D">
        <w:rPr>
          <w:rFonts w:ascii="Times New Roman" w:hAnsi="Times New Roman"/>
          <w:sz w:val="28"/>
          <w:szCs w:val="28"/>
          <w:lang w:val="kk"/>
        </w:rPr>
        <w:t xml:space="preserve">Клиникалық зерттеуде (CABOSUN) </w:t>
      </w:r>
      <w:r w:rsidRPr="006C691D">
        <w:rPr>
          <w:rFonts w:ascii="Times New Roman" w:hAnsi="Times New Roman"/>
          <w:i/>
          <w:iCs/>
          <w:sz w:val="28"/>
          <w:szCs w:val="28"/>
          <w:lang w:val="kk"/>
        </w:rPr>
        <w:t>алдын ала ем алмаған бүйрек-жасушалық обыры бар пациенттерде</w:t>
      </w:r>
      <w:r w:rsidRPr="006C691D">
        <w:rPr>
          <w:rFonts w:ascii="Times New Roman" w:hAnsi="Times New Roman"/>
          <w:sz w:val="28"/>
          <w:szCs w:val="28"/>
          <w:lang w:val="kk"/>
        </w:rPr>
        <w:t xml:space="preserve"> дозаны төмендету және емді уақытша тоқтату тиісінше кабозантиниб қабылдаған пациенттердің 46 % және 73 %-ында орын алды. </w:t>
      </w:r>
    </w:p>
    <w:p w14:paraId="2725A1A7" w14:textId="77777777" w:rsidR="00EC6BE6" w:rsidRPr="006C691D" w:rsidRDefault="00EC6BE6" w:rsidP="00EC6BE6">
      <w:pPr>
        <w:spacing w:line="240" w:lineRule="auto"/>
        <w:contextualSpacing/>
        <w:jc w:val="both"/>
        <w:rPr>
          <w:rFonts w:ascii="Times New Roman" w:hAnsi="Times New Roman"/>
          <w:sz w:val="28"/>
          <w:szCs w:val="28"/>
          <w:lang w:val="kk"/>
        </w:rPr>
      </w:pPr>
      <w:r w:rsidRPr="00412DC0">
        <w:rPr>
          <w:rFonts w:ascii="Times New Roman" w:hAnsi="Times New Roman"/>
          <w:sz w:val="28"/>
          <w:szCs w:val="28"/>
          <w:lang w:val="kk"/>
        </w:rPr>
        <w:t>Клиникалық зерттеуде (CA2099ER)</w:t>
      </w:r>
      <w:r w:rsidRPr="006C691D">
        <w:rPr>
          <w:rFonts w:ascii="Times New Roman" w:hAnsi="Times New Roman"/>
          <w:i/>
          <w:iCs/>
          <w:sz w:val="28"/>
          <w:szCs w:val="28"/>
          <w:lang w:val="kk"/>
        </w:rPr>
        <w:t xml:space="preserve"> ниволумабпен біріктіріп кабозантиниб қабылдаған таралған бүйрек-жасушалық обыры бар пациенттерде</w:t>
      </w:r>
      <w:r w:rsidRPr="006C691D">
        <w:rPr>
          <w:rFonts w:ascii="Times New Roman" w:hAnsi="Times New Roman"/>
          <w:sz w:val="28"/>
          <w:szCs w:val="28"/>
          <w:lang w:val="kk"/>
        </w:rPr>
        <w:t xml:space="preserve"> бірінші қатарлы емде кабозантинибтің немесе ниволумабтың жағымсыз құбылыстары дамуы себебінен дозаны төмендету және емді уақытша тоқтату тиісінше 54,1 % және 73,4 % пациентте байқалды. Пациенттердің 9,4 %-ында дозаны екі рет төмендету қажет болды. Дозаны алғашқы төмендетуге дейінгі орташа уақыт 106 күнді, ал емді алғашқы уақытша тоқтатуға дейін – 68 күнді құрады.</w:t>
      </w:r>
    </w:p>
    <w:p w14:paraId="69B74FB8" w14:textId="77777777" w:rsidR="00EC6BE6" w:rsidRPr="006C691D" w:rsidRDefault="00EC6BE6" w:rsidP="00EC6BE6">
      <w:pPr>
        <w:spacing w:line="240" w:lineRule="auto"/>
        <w:contextualSpacing/>
        <w:jc w:val="both"/>
        <w:rPr>
          <w:rFonts w:ascii="Times New Roman" w:hAnsi="Times New Roman"/>
          <w:sz w:val="28"/>
          <w:szCs w:val="28"/>
          <w:lang w:val="kk"/>
        </w:rPr>
      </w:pPr>
      <w:r w:rsidRPr="006C691D">
        <w:rPr>
          <w:rFonts w:ascii="Times New Roman" w:hAnsi="Times New Roman"/>
          <w:i/>
          <w:iCs/>
          <w:sz w:val="28"/>
          <w:szCs w:val="28"/>
          <w:lang w:val="kk"/>
        </w:rPr>
        <w:t>Алдыңғы жүйелі емнен кейін бауырдың бауыр-жасушалық обыры бар пациенттерде</w:t>
      </w:r>
      <w:r w:rsidRPr="006C691D">
        <w:rPr>
          <w:rFonts w:ascii="Times New Roman" w:hAnsi="Times New Roman"/>
          <w:sz w:val="28"/>
          <w:szCs w:val="28"/>
          <w:lang w:val="kk"/>
        </w:rPr>
        <w:t xml:space="preserve"> клиникалық зерттеуде (CELESTIAL) дозаны төмендету және емді уақытша тоқтату тиісінше кабозантиниб қабылдаған пациенттердің 62 % және 84 %-ында болды. Пациенттердің 33 %-ында дозаны екі рет төмендету қажет болды. Дозаны алғашқы төмендетуге дейінгі орташа уақыт 38 күнді, ал емді уақытша тоқтатқанға дейін – 28 күнді құрады.  Ауырлығы жеңіл немесе орташа дәрежедегі бауыр жеткіліксіздігі бар пациенттерге жағдайын неғұрлым мұқият бақылау ұсынылады.</w:t>
      </w:r>
    </w:p>
    <w:p w14:paraId="387A2DB2" w14:textId="77777777" w:rsidR="00EC6BE6" w:rsidRPr="006C691D" w:rsidRDefault="00EC6BE6" w:rsidP="00EC6BE6">
      <w:pPr>
        <w:spacing w:line="240" w:lineRule="auto"/>
        <w:contextualSpacing/>
        <w:jc w:val="both"/>
        <w:rPr>
          <w:rFonts w:ascii="Times New Roman" w:hAnsi="Times New Roman"/>
          <w:color w:val="FF0000"/>
          <w:sz w:val="28"/>
          <w:szCs w:val="28"/>
          <w:lang w:val="kk"/>
        </w:rPr>
      </w:pPr>
      <w:r w:rsidRPr="006C691D">
        <w:rPr>
          <w:rFonts w:ascii="Times New Roman" w:hAnsi="Times New Roman"/>
          <w:i/>
          <w:iCs/>
          <w:sz w:val="28"/>
          <w:szCs w:val="28"/>
          <w:lang w:val="kk"/>
        </w:rPr>
        <w:t>Қалқанша бездің дифференциацияланған карциномасында</w:t>
      </w:r>
      <w:r w:rsidRPr="006C691D">
        <w:rPr>
          <w:rFonts w:ascii="Times New Roman" w:hAnsi="Times New Roman"/>
          <w:sz w:val="28"/>
          <w:szCs w:val="28"/>
          <w:lang w:val="kk"/>
        </w:rPr>
        <w:t xml:space="preserve"> клиникалық зерттеуде кабозантиниб қабылдаған пациенттердің тиісінше 67 % және 71 %-да дозаның төмендеуі және дозаның үзілісі болды (COSMIC-311). 33 % пациентте дозаны екі рет төмендету қажет болды. Дозаны алғашқы төмендетуге дейінгі орташа уақыт 57 күнді, ал алғашқы дозаны қабылдауды тоқтатуға дейін – 38,5 күнді құрады.</w:t>
      </w:r>
    </w:p>
    <w:p w14:paraId="4237D610" w14:textId="77777777" w:rsidR="00EC6BE6" w:rsidRPr="006C691D" w:rsidRDefault="00EC6BE6" w:rsidP="00EC6BE6">
      <w:pPr>
        <w:spacing w:after="0" w:line="240" w:lineRule="auto"/>
        <w:contextualSpacing/>
        <w:jc w:val="both"/>
        <w:rPr>
          <w:rFonts w:ascii="Times New Roman" w:hAnsi="Times New Roman"/>
          <w:sz w:val="28"/>
          <w:szCs w:val="28"/>
          <w:u w:val="single"/>
          <w:lang w:val="kk"/>
        </w:rPr>
      </w:pPr>
      <w:r w:rsidRPr="006C691D">
        <w:rPr>
          <w:rFonts w:ascii="Times New Roman" w:hAnsi="Times New Roman"/>
          <w:sz w:val="28"/>
          <w:szCs w:val="28"/>
          <w:u w:val="single"/>
          <w:lang w:val="kk"/>
        </w:rPr>
        <w:t>Гепатоуыттылық</w:t>
      </w:r>
    </w:p>
    <w:p w14:paraId="731BF9D4" w14:textId="77777777" w:rsidR="00EC6BE6" w:rsidRPr="006C691D" w:rsidRDefault="00EC6BE6" w:rsidP="00EC6BE6">
      <w:pPr>
        <w:spacing w:after="0" w:line="240" w:lineRule="auto"/>
        <w:contextualSpacing/>
        <w:jc w:val="both"/>
        <w:rPr>
          <w:rFonts w:ascii="Times New Roman" w:hAnsi="Times New Roman"/>
          <w:sz w:val="28"/>
          <w:szCs w:val="28"/>
          <w:lang w:val="kk"/>
        </w:rPr>
      </w:pPr>
      <w:r w:rsidRPr="006C691D">
        <w:rPr>
          <w:rFonts w:ascii="Times New Roman" w:hAnsi="Times New Roman"/>
          <w:sz w:val="28"/>
          <w:szCs w:val="28"/>
          <w:lang w:val="kk"/>
        </w:rPr>
        <w:t>Кабозантиниб қабылдайтын пациенттерде бауыр функциясының биохимиялық көрсеткіштерінің қалыптан ауытқулары (аланинаминотрансфераза (АЛТ), аспартатаминострансфераза (АСТ) және билирубиннің ұлғаюы) жиі байқалады. Кабозантинибпен емдеу басталғанға дейін бауырдың жай-күйін (АЛТ, АСТ және билирубин) бағалау үшін талдаулар жүргізу және емдеу кезінде мұқият бақылау ұсынылады. Бауыр функциясының биохимиялық көрсеткіштері нашарлаған, ол кабозантинибпен емдеумен байланысты деп саналатын пациенттер үшін (яғни, балама себеп анық болмаған кезде) дозаны өзгерту жөніндегі 1-кестедегі ұсынымдарды сақтау керек.</w:t>
      </w:r>
    </w:p>
    <w:p w14:paraId="134C27F0" w14:textId="77777777" w:rsidR="00EC6BE6" w:rsidRPr="006C691D" w:rsidRDefault="00EC6BE6" w:rsidP="00EC6BE6">
      <w:pPr>
        <w:spacing w:after="0" w:line="240" w:lineRule="auto"/>
        <w:contextualSpacing/>
        <w:jc w:val="both"/>
        <w:rPr>
          <w:rFonts w:ascii="Times New Roman" w:hAnsi="Times New Roman"/>
          <w:sz w:val="28"/>
          <w:szCs w:val="28"/>
          <w:lang w:val="kk"/>
        </w:rPr>
      </w:pPr>
      <w:r w:rsidRPr="006C691D">
        <w:rPr>
          <w:rFonts w:ascii="Times New Roman" w:hAnsi="Times New Roman"/>
          <w:sz w:val="28"/>
          <w:szCs w:val="28"/>
          <w:lang w:val="kk"/>
        </w:rPr>
        <w:t xml:space="preserve">Кабозантинибті ниволумабпен біріктірілімде қолданған кезде бүйрек-жасушалық обыры бар пациенттерде кабозантиниб монотерапиясымен </w:t>
      </w:r>
      <w:r w:rsidRPr="006C691D">
        <w:rPr>
          <w:rFonts w:ascii="Times New Roman" w:hAnsi="Times New Roman"/>
          <w:sz w:val="28"/>
          <w:szCs w:val="28"/>
          <w:lang w:val="kk"/>
        </w:rPr>
        <w:lastRenderedPageBreak/>
        <w:t>салыстырғанда 3 және 4 ауырлық дәрежесіндегі АЛТ және АСТ белсенділігінің арту жиілігі жоғары болды (4.8 бөлімін қараңыз). Емдеуді бастар алдында және емдеудің барлық кезеңі ішінде мезгіл-мезгіл бауыр ферменттерін бақылау керек. Екі препарат үшін де емдеу бойынша нұсқаулықтарға сүйену қажет (</w:t>
      </w:r>
      <w:r w:rsidR="00EC0F3C">
        <w:rPr>
          <w:rFonts w:ascii="Times New Roman" w:hAnsi="Times New Roman"/>
          <w:sz w:val="28"/>
          <w:szCs w:val="28"/>
          <w:lang w:val="kk"/>
        </w:rPr>
        <w:t>«Дозалау режим</w:t>
      </w:r>
      <w:r w:rsidR="00EC0F3C" w:rsidRPr="00EC0F3C">
        <w:rPr>
          <w:rFonts w:ascii="Times New Roman" w:hAnsi="Times New Roman"/>
          <w:sz w:val="28"/>
          <w:szCs w:val="28"/>
          <w:lang w:val="kk"/>
        </w:rPr>
        <w:t>i</w:t>
      </w:r>
      <w:r w:rsidR="00EC0F3C">
        <w:rPr>
          <w:rFonts w:ascii="Times New Roman" w:hAnsi="Times New Roman"/>
          <w:sz w:val="28"/>
          <w:szCs w:val="28"/>
          <w:lang w:val="kk"/>
        </w:rPr>
        <w:t>»</w:t>
      </w:r>
      <w:r w:rsidRPr="006C691D">
        <w:rPr>
          <w:rFonts w:ascii="Times New Roman" w:hAnsi="Times New Roman"/>
          <w:sz w:val="28"/>
          <w:szCs w:val="28"/>
          <w:lang w:val="kk"/>
        </w:rPr>
        <w:t xml:space="preserve"> қараңыз және ниволумабты медициналық қолдану жөніндегі Нұсқаулықты қараңыз).</w:t>
      </w:r>
    </w:p>
    <w:p w14:paraId="6BA4E7A5" w14:textId="77777777" w:rsidR="00EC6BE6" w:rsidRPr="006C691D" w:rsidRDefault="00EC6BE6" w:rsidP="00EC6BE6">
      <w:pPr>
        <w:spacing w:after="0" w:line="240" w:lineRule="auto"/>
        <w:contextualSpacing/>
        <w:jc w:val="both"/>
        <w:rPr>
          <w:rFonts w:ascii="Times New Roman" w:hAnsi="Times New Roman"/>
          <w:sz w:val="28"/>
          <w:szCs w:val="28"/>
          <w:lang w:val="kk"/>
        </w:rPr>
      </w:pPr>
      <w:r w:rsidRPr="006C691D">
        <w:rPr>
          <w:rFonts w:ascii="Times New Roman" w:hAnsi="Times New Roman"/>
          <w:sz w:val="28"/>
          <w:szCs w:val="28"/>
          <w:lang w:val="kk"/>
        </w:rPr>
        <w:t>Өт түтіктерінің ыдырау синдромының сирек жағдайлары туралы хабарланды. Барлық жағдайлар иммундық бақылау нүктелерінің тежегіштерін кабозантинибпен емдеуге дейін немесе онымен бір мезгілде қабылдаған пациенттерде орын алды.</w:t>
      </w:r>
    </w:p>
    <w:p w14:paraId="30578D65" w14:textId="77777777" w:rsidR="00EC6BE6" w:rsidRPr="006C691D" w:rsidRDefault="00EC6BE6" w:rsidP="00EC6BE6">
      <w:pPr>
        <w:spacing w:after="0" w:line="240" w:lineRule="auto"/>
        <w:contextualSpacing/>
        <w:jc w:val="both"/>
        <w:rPr>
          <w:rFonts w:ascii="Times New Roman" w:hAnsi="Times New Roman"/>
          <w:sz w:val="28"/>
          <w:szCs w:val="28"/>
          <w:lang w:val="kk"/>
        </w:rPr>
      </w:pPr>
      <w:r w:rsidRPr="006C691D">
        <w:rPr>
          <w:rFonts w:ascii="Times New Roman" w:hAnsi="Times New Roman"/>
          <w:sz w:val="28"/>
          <w:szCs w:val="28"/>
          <w:lang w:val="kk"/>
        </w:rPr>
        <w:t xml:space="preserve">Кабозантиниб негізінен бауыр арқылы шығарылады. Ауырлығы жеңіл немесе орташа дәрежелі бауыр жеткіліксіздігі бар пациенттерде жалпы қауіпсіздікті мұқият мониторингтеу ұсынылады. Ауырлығы орташа дәрежедегі бауыр жеткіліксіздігі (Чайлд-Пью B) бар пациенттердің неғұрлым жоғары салыстырмалы үлесінде кабозантинибпен емдеу кезінде бауыр энцефалопатиясы дамыды. </w:t>
      </w:r>
    </w:p>
    <w:p w14:paraId="29D81743" w14:textId="77777777" w:rsidR="00EC6BE6" w:rsidRPr="006C691D" w:rsidRDefault="00EC6BE6" w:rsidP="00EC6BE6">
      <w:pPr>
        <w:spacing w:line="240" w:lineRule="auto"/>
        <w:contextualSpacing/>
        <w:jc w:val="both"/>
        <w:rPr>
          <w:rFonts w:ascii="Times New Roman" w:hAnsi="Times New Roman"/>
          <w:sz w:val="28"/>
          <w:szCs w:val="28"/>
          <w:lang w:val="kk"/>
        </w:rPr>
      </w:pPr>
      <w:r w:rsidRPr="006C691D">
        <w:rPr>
          <w:rFonts w:ascii="Times New Roman" w:hAnsi="Times New Roman"/>
          <w:sz w:val="28"/>
          <w:szCs w:val="28"/>
          <w:lang w:val="kk"/>
        </w:rPr>
        <w:t xml:space="preserve">Кабозанибті бауырдың ауыр жеткіліксіздігі бар пациенттерде қолдану ұсынылмайды (Чайлд-Пью C, </w:t>
      </w:r>
      <w:r w:rsidR="00EC0F3C">
        <w:rPr>
          <w:rFonts w:ascii="Times New Roman" w:hAnsi="Times New Roman"/>
          <w:sz w:val="28"/>
          <w:szCs w:val="28"/>
          <w:lang w:val="kk"/>
        </w:rPr>
        <w:t>«Дозалау режим</w:t>
      </w:r>
      <w:r w:rsidR="00EC0F3C" w:rsidRPr="00BC146A">
        <w:rPr>
          <w:rFonts w:ascii="Times New Roman" w:hAnsi="Times New Roman"/>
          <w:sz w:val="28"/>
          <w:szCs w:val="28"/>
          <w:lang w:val="kk"/>
        </w:rPr>
        <w:t>i</w:t>
      </w:r>
      <w:r w:rsidR="00EC0F3C">
        <w:rPr>
          <w:rFonts w:ascii="Times New Roman" w:hAnsi="Times New Roman"/>
          <w:sz w:val="28"/>
          <w:szCs w:val="28"/>
          <w:lang w:val="kk"/>
        </w:rPr>
        <w:t xml:space="preserve">» </w:t>
      </w:r>
      <w:r w:rsidR="00EC0F3C" w:rsidRPr="00EC0F3C">
        <w:rPr>
          <w:rFonts w:ascii="Times New Roman" w:hAnsi="Times New Roman"/>
          <w:sz w:val="28"/>
          <w:szCs w:val="28"/>
          <w:lang w:val="kk"/>
        </w:rPr>
        <w:t>бөлімі</w:t>
      </w:r>
      <w:r w:rsidR="00EC0F3C">
        <w:rPr>
          <w:rFonts w:ascii="Times New Roman" w:hAnsi="Times New Roman"/>
          <w:sz w:val="28"/>
          <w:szCs w:val="28"/>
          <w:lang w:val="kk"/>
        </w:rPr>
        <w:t>н</w:t>
      </w:r>
      <w:r w:rsidRPr="006C691D">
        <w:rPr>
          <w:rFonts w:ascii="Times New Roman" w:hAnsi="Times New Roman"/>
          <w:sz w:val="28"/>
          <w:szCs w:val="28"/>
          <w:lang w:val="kk"/>
        </w:rPr>
        <w:t xml:space="preserve"> қараңыз).</w:t>
      </w:r>
    </w:p>
    <w:p w14:paraId="62012853" w14:textId="77777777" w:rsidR="00EC6BE6" w:rsidRPr="006C691D" w:rsidRDefault="00EC6BE6" w:rsidP="00EC6BE6">
      <w:pPr>
        <w:spacing w:after="0" w:line="240" w:lineRule="auto"/>
        <w:contextualSpacing/>
        <w:jc w:val="both"/>
        <w:rPr>
          <w:rFonts w:ascii="Times New Roman" w:hAnsi="Times New Roman"/>
          <w:sz w:val="28"/>
          <w:szCs w:val="28"/>
          <w:u w:val="single"/>
          <w:lang w:val="kk"/>
        </w:rPr>
      </w:pPr>
      <w:r w:rsidRPr="006C691D">
        <w:rPr>
          <w:rFonts w:ascii="Times New Roman" w:hAnsi="Times New Roman"/>
          <w:sz w:val="28"/>
          <w:szCs w:val="28"/>
          <w:u w:val="single"/>
          <w:lang w:val="kk"/>
        </w:rPr>
        <w:t>Бауыр энцефалопатиясы</w:t>
      </w:r>
    </w:p>
    <w:p w14:paraId="6174E0D3" w14:textId="77777777" w:rsidR="00EC6BE6" w:rsidRPr="006C691D" w:rsidRDefault="00EC6BE6" w:rsidP="00EC6BE6">
      <w:pPr>
        <w:spacing w:line="240" w:lineRule="auto"/>
        <w:contextualSpacing/>
        <w:jc w:val="both"/>
        <w:rPr>
          <w:rFonts w:ascii="Times New Roman" w:hAnsi="Times New Roman"/>
          <w:sz w:val="28"/>
          <w:szCs w:val="28"/>
          <w:lang w:val="kk"/>
        </w:rPr>
      </w:pPr>
      <w:r w:rsidRPr="006C691D">
        <w:rPr>
          <w:rFonts w:ascii="Times New Roman" w:hAnsi="Times New Roman"/>
          <w:sz w:val="28"/>
          <w:szCs w:val="28"/>
          <w:lang w:val="kk"/>
        </w:rPr>
        <w:t>Бауыр-жасушалық обыры бар пациенттердегі клиникалық зерттеуде (CELESTIAL) бауыр энцефалопатиясы плацебо тобына қарағанда кабозантиниб қабылдаған пациенттер тобында жиі байқалды. Диарея, құсу, тәбеттің төмендеуі және электролит теңгерімінің бұзылуы кабозантиниб қабылдаумен байланысты болды.   Бауыр функциясы бұзылған бауыр-жасушалық обыры бар пациенттерде мұндай бауырлық емес реакциялар бауыр энцефалопатиясының дамуына себепші фактор болуы мүмкін. Пациенттерді бауыр энцефалопатиясының белгілері мен симптомдарына қатысты бақылау керек.</w:t>
      </w:r>
    </w:p>
    <w:p w14:paraId="5BE1F556" w14:textId="77777777" w:rsidR="00EC6BE6" w:rsidRPr="006C691D" w:rsidRDefault="00EC6BE6" w:rsidP="00EC6BE6">
      <w:pPr>
        <w:spacing w:after="0" w:line="240" w:lineRule="auto"/>
        <w:contextualSpacing/>
        <w:jc w:val="both"/>
        <w:rPr>
          <w:rFonts w:ascii="Times New Roman" w:hAnsi="Times New Roman"/>
          <w:sz w:val="28"/>
          <w:szCs w:val="28"/>
          <w:u w:val="single"/>
          <w:lang w:val="kk"/>
        </w:rPr>
      </w:pPr>
      <w:r w:rsidRPr="006C691D">
        <w:rPr>
          <w:rFonts w:ascii="Times New Roman" w:hAnsi="Times New Roman"/>
          <w:sz w:val="28"/>
          <w:szCs w:val="28"/>
          <w:u w:val="single"/>
          <w:lang w:val="kk"/>
        </w:rPr>
        <w:t xml:space="preserve">Тесілу және жыланкөздер </w:t>
      </w:r>
    </w:p>
    <w:p w14:paraId="068DD9A9" w14:textId="77777777" w:rsidR="00EC6BE6" w:rsidRPr="006C691D" w:rsidRDefault="00EC6BE6" w:rsidP="00EC6BE6">
      <w:pPr>
        <w:spacing w:line="240" w:lineRule="auto"/>
        <w:contextualSpacing/>
        <w:jc w:val="both"/>
        <w:rPr>
          <w:rFonts w:ascii="Times New Roman" w:hAnsi="Times New Roman"/>
          <w:sz w:val="28"/>
          <w:szCs w:val="28"/>
          <w:lang w:val="kk"/>
        </w:rPr>
      </w:pPr>
      <w:r w:rsidRPr="006C691D">
        <w:rPr>
          <w:rFonts w:ascii="Times New Roman" w:hAnsi="Times New Roman"/>
          <w:sz w:val="28"/>
          <w:szCs w:val="28"/>
          <w:lang w:val="kk"/>
        </w:rPr>
        <w:t>Кабозантинибті қабылдаған кезде кейде өліммен аяқталатын, асқазан-ішек жолдарының күрделі тесілуі мен жыланкөздерінің даму қаупі жоғары. Ішектің қабыну аурулары (мысалы, Крон ауруы, ойық жаралы колит, перитонит, дивертикулит немесе аппендицит), ісіктің асқазан-ішек жолына инфильтрациясы немесе алдыңғы хирургиялық операциядан болатын асқыну (әсіресе, бұл жараның баяу немесе толық емделмеуіне байланысты болғанда) бар пациенттерді кабозантинибпен емдеу басталғанға дейін, ал кейіннен осындай пациенттердің абсцесс пен сепсисті қоса, тесілу және жыланкөз симптомдарының дамуына мұқият бақылау керек. Тұрақты немесе қайталанатын диарея анальді жыланкөз дамуының қауіп факторы болуы мүмкін. Тиісті түрде бақылау мүмкін емес асқазан-ішек жолының тесілуі немесе жыланкөзі бар пациенттерде кабозантинибпен емдеуді тоқтату керек.</w:t>
      </w:r>
    </w:p>
    <w:p w14:paraId="0AE3CDB6" w14:textId="77777777" w:rsidR="00EC6BE6" w:rsidRPr="006C691D" w:rsidRDefault="00EC6BE6" w:rsidP="00EC6BE6">
      <w:pPr>
        <w:spacing w:line="240" w:lineRule="auto"/>
        <w:contextualSpacing/>
        <w:jc w:val="both"/>
        <w:rPr>
          <w:rFonts w:ascii="Times New Roman" w:hAnsi="Times New Roman"/>
          <w:sz w:val="28"/>
          <w:szCs w:val="28"/>
          <w:lang w:val="kk"/>
        </w:rPr>
      </w:pPr>
      <w:r w:rsidRPr="006C691D">
        <w:rPr>
          <w:rFonts w:ascii="Times New Roman" w:hAnsi="Times New Roman"/>
          <w:sz w:val="28"/>
          <w:szCs w:val="28"/>
          <w:u w:val="single"/>
          <w:lang w:val="kk"/>
        </w:rPr>
        <w:t>Асқазан-ішек жолы тарапынан бұзылулар</w:t>
      </w:r>
    </w:p>
    <w:p w14:paraId="60578420" w14:textId="77777777" w:rsidR="00EC6BE6" w:rsidRPr="006C691D" w:rsidRDefault="00EC6BE6" w:rsidP="00EC6BE6">
      <w:pPr>
        <w:spacing w:line="240" w:lineRule="auto"/>
        <w:contextualSpacing/>
        <w:jc w:val="both"/>
        <w:rPr>
          <w:rFonts w:ascii="Times New Roman" w:hAnsi="Times New Roman"/>
          <w:sz w:val="28"/>
          <w:szCs w:val="28"/>
          <w:lang w:val="kk"/>
        </w:rPr>
      </w:pPr>
      <w:r w:rsidRPr="006C691D">
        <w:rPr>
          <w:rFonts w:ascii="Times New Roman" w:hAnsi="Times New Roman"/>
          <w:sz w:val="28"/>
          <w:szCs w:val="28"/>
          <w:lang w:val="kk"/>
        </w:rPr>
        <w:lastRenderedPageBreak/>
        <w:t>Диарея, жүрек айну/құсу, тәбеттің төмендеуі және стоматит/ауыз қуысының ауыруы асқазан-ішек жолдары тарапынан жиі кездесетін жағымсыз реакцияларының бірі болды. Сусыздануды, электролиттік теңгерімсіздікті және салмақ жоғалтуды болдырмау үшін құсуға қарсы дәрілермен, диареяға қарсы препараттармен немесе антацидтермен симптоматикалық емдеуді қоса, дереу медициналық емдеуді бастау керек. Емді уақытша тоқтату немесе дозаны азайту немесе кабозантиниб қабылдауды тұрақты тоқтату асқазан-ішек жолы тарапынан тұрақты немесе қайталанатын елеулі жағымсыз реакциялар болған жағдайда қарастырылуы керек (1-кестені қараңыз).</w:t>
      </w:r>
    </w:p>
    <w:p w14:paraId="1874A4A2" w14:textId="77777777" w:rsidR="00EC6BE6" w:rsidRPr="006C691D" w:rsidRDefault="00EC6BE6" w:rsidP="00EC6BE6">
      <w:pPr>
        <w:spacing w:after="0" w:line="240" w:lineRule="auto"/>
        <w:contextualSpacing/>
        <w:rPr>
          <w:rFonts w:ascii="Times New Roman" w:hAnsi="Times New Roman"/>
          <w:sz w:val="28"/>
          <w:szCs w:val="28"/>
          <w:u w:val="single"/>
          <w:lang w:val="kk"/>
        </w:rPr>
      </w:pPr>
      <w:r w:rsidRPr="006C691D">
        <w:rPr>
          <w:rFonts w:ascii="Times New Roman" w:hAnsi="Times New Roman"/>
          <w:sz w:val="28"/>
          <w:szCs w:val="28"/>
          <w:u w:val="single"/>
          <w:lang w:val="kk"/>
        </w:rPr>
        <w:t>Тромбоэмболия</w:t>
      </w:r>
    </w:p>
    <w:p w14:paraId="4DDC88A2" w14:textId="77777777" w:rsidR="00EC6BE6" w:rsidRPr="006C691D" w:rsidRDefault="00EC6BE6" w:rsidP="00EC6BE6">
      <w:pPr>
        <w:spacing w:line="240" w:lineRule="auto"/>
        <w:contextualSpacing/>
        <w:jc w:val="both"/>
        <w:rPr>
          <w:rFonts w:ascii="Times New Roman" w:hAnsi="Times New Roman"/>
          <w:sz w:val="28"/>
          <w:szCs w:val="28"/>
          <w:lang w:val="kk"/>
        </w:rPr>
      </w:pPr>
      <w:r w:rsidRPr="006C691D">
        <w:rPr>
          <w:rFonts w:ascii="Times New Roman" w:hAnsi="Times New Roman"/>
          <w:sz w:val="28"/>
          <w:szCs w:val="28"/>
          <w:lang w:val="kk"/>
        </w:rPr>
        <w:t xml:space="preserve">Кабозантинибті қабылдаған кезде өкпе эмболиясын және кейде өліммен аяқталатын артериялық тромбоэмболияны қоса, веналық тромбоэмболияның даму қаупі жоғары. Кабозантиниб қауіп тобындағы немесе анамнезінде осындай жағдайлары бар пациенттерде сақтықпен қолданылуы тиіс. Кабозантиниб қабылдаған бауыр-жасушалық обыры бар пациенттерде клиникалық зерттеуде (CELESTIAL) өліммен аяқталған бір оқиғаны қоса, қақпалық вена тромбозы байқалды. Анамнезінде қақпалық венасының инвазиясы бар пациенттерде қақпалық вена тромбозының даму қаупі жоғары болған сияқты. Жедел миокард инфарктісі немесе кез келген клиникалық елеулі тромбоэмболиялық асқынулар дамитын пациенттерде кабозантинибпен емдеуді тоқтату керек. </w:t>
      </w:r>
    </w:p>
    <w:p w14:paraId="20728805" w14:textId="77777777" w:rsidR="00EC6BE6" w:rsidRPr="006C691D" w:rsidRDefault="00EC6BE6" w:rsidP="00EC6BE6">
      <w:pPr>
        <w:spacing w:line="240" w:lineRule="auto"/>
        <w:contextualSpacing/>
        <w:jc w:val="both"/>
        <w:rPr>
          <w:rFonts w:ascii="Times New Roman" w:hAnsi="Times New Roman"/>
          <w:sz w:val="28"/>
          <w:szCs w:val="28"/>
          <w:lang w:val="kk"/>
        </w:rPr>
      </w:pPr>
      <w:r w:rsidRPr="006C691D">
        <w:rPr>
          <w:rFonts w:ascii="Times New Roman" w:hAnsi="Times New Roman"/>
          <w:sz w:val="28"/>
          <w:szCs w:val="28"/>
          <w:u w:val="single"/>
          <w:lang w:val="kk"/>
        </w:rPr>
        <w:t>Қан кету</w:t>
      </w:r>
    </w:p>
    <w:p w14:paraId="64D8E122" w14:textId="77777777" w:rsidR="00EC6BE6" w:rsidRPr="006C691D" w:rsidRDefault="00EC6BE6" w:rsidP="00EC6BE6">
      <w:pPr>
        <w:spacing w:after="0" w:line="240" w:lineRule="auto"/>
        <w:contextualSpacing/>
        <w:jc w:val="both"/>
        <w:rPr>
          <w:rFonts w:ascii="Times New Roman" w:hAnsi="Times New Roman"/>
          <w:sz w:val="28"/>
          <w:szCs w:val="28"/>
          <w:lang w:val="kk"/>
        </w:rPr>
      </w:pPr>
      <w:r w:rsidRPr="006C691D">
        <w:rPr>
          <w:rFonts w:ascii="Times New Roman" w:hAnsi="Times New Roman"/>
          <w:sz w:val="28"/>
          <w:szCs w:val="28"/>
          <w:lang w:val="kk"/>
        </w:rPr>
        <w:t>Кабозантинибті қабылдаған кезде кейде өліммен аяқталатын, ауыр қан кету қаупі артады.  Анамнезінде ауыр қан кетуі болған пациенттер кабозантинибпен емдеу басталғанға дейін мұқият бағалануы тиіс. Кабозантинибті қауіп тобындағы немесе ауыр қан кету бар пациенттерге тағайындамау керек.</w:t>
      </w:r>
    </w:p>
    <w:p w14:paraId="6F41D3D4" w14:textId="77777777" w:rsidR="00EC6BE6" w:rsidRPr="006C691D" w:rsidRDefault="00EC6BE6" w:rsidP="00EC6BE6">
      <w:pPr>
        <w:spacing w:after="0" w:line="240" w:lineRule="auto"/>
        <w:contextualSpacing/>
        <w:jc w:val="both"/>
        <w:rPr>
          <w:rFonts w:ascii="Times New Roman" w:hAnsi="Times New Roman"/>
          <w:sz w:val="28"/>
          <w:szCs w:val="28"/>
          <w:lang w:val="kk"/>
        </w:rPr>
      </w:pPr>
      <w:r w:rsidRPr="006C691D">
        <w:rPr>
          <w:rFonts w:ascii="Times New Roman" w:hAnsi="Times New Roman"/>
          <w:sz w:val="28"/>
          <w:szCs w:val="28"/>
          <w:lang w:val="kk"/>
        </w:rPr>
        <w:t xml:space="preserve">Клиникалық зерттеуде (CELESTIAL) бауыр-жасушалық обыры бар пациенттерде плацебо тобына қарағанда кабозантиниб қабылдаған пациенттер тобында өліммен аяқталған қан кету жағдайлары жиі тіркелді. Таралған бауыр-жасушалық обыры бар популяциядағы ауыр қан кетудің бейімдеуші факторлары ірі қан тамырлары ісіктерінің инвазиясын және бастапқы ауру ретінде бауыр циррозы болуын қамтуы мүмкін, бұл өңеш веналарының варикозды кеңеюіне, порталды гипертензияға және тромбоцитопенияға әкеледі. CELESTIAL зерттеуіне қатарлас антикоагулянттық ем бар пациенттер немесе антиагреганттық дәрілерді қабылдайтын пациенттер қатыстырылмады. Осы зерттеуге қан кетумен немесе қан кетудің пайда болу қаупі жоғары веналардың варикозды кеңеюі бар, ем қабылдамаған немесе ішінара қабылдаған пациенттер де қатыстырылмады. </w:t>
      </w:r>
    </w:p>
    <w:p w14:paraId="4B685D3B" w14:textId="77777777" w:rsidR="00EC6BE6" w:rsidRPr="006C691D" w:rsidRDefault="00EC6BE6" w:rsidP="00EC6BE6">
      <w:pPr>
        <w:spacing w:line="240" w:lineRule="auto"/>
        <w:contextualSpacing/>
        <w:jc w:val="both"/>
        <w:rPr>
          <w:rFonts w:ascii="Times New Roman" w:hAnsi="Times New Roman"/>
          <w:sz w:val="28"/>
          <w:szCs w:val="28"/>
          <w:lang w:val="kk"/>
        </w:rPr>
      </w:pPr>
      <w:r w:rsidRPr="006C691D">
        <w:rPr>
          <w:rFonts w:ascii="Times New Roman" w:hAnsi="Times New Roman"/>
          <w:sz w:val="28"/>
          <w:szCs w:val="28"/>
          <w:lang w:val="kk"/>
        </w:rPr>
        <w:t xml:space="preserve">Ниволумабпен біріктірілімде кабозантиниб қабылдаған таралған бүйрек-жасушалық обыры бар пациенттердегі клиникалық зерттеуден (CA2099ER) </w:t>
      </w:r>
      <w:r w:rsidRPr="006C691D">
        <w:rPr>
          <w:rFonts w:ascii="Times New Roman" w:hAnsi="Times New Roman"/>
          <w:sz w:val="28"/>
          <w:szCs w:val="28"/>
          <w:lang w:val="kk"/>
        </w:rPr>
        <w:lastRenderedPageBreak/>
        <w:t xml:space="preserve">емдік дозаларда антикоагулянттар қабылдаған пациенттер алынып тасталды.  </w:t>
      </w:r>
    </w:p>
    <w:p w14:paraId="7DCD8BF4" w14:textId="77777777" w:rsidR="00EC6BE6" w:rsidRPr="006C691D" w:rsidRDefault="00EC6BE6" w:rsidP="00EC6BE6">
      <w:pPr>
        <w:spacing w:after="0" w:line="240" w:lineRule="auto"/>
        <w:contextualSpacing/>
        <w:jc w:val="both"/>
        <w:rPr>
          <w:rFonts w:ascii="Times New Roman" w:hAnsi="Times New Roman"/>
          <w:sz w:val="28"/>
          <w:szCs w:val="28"/>
          <w:lang w:val="kk"/>
        </w:rPr>
      </w:pPr>
      <w:r w:rsidRPr="006C691D">
        <w:rPr>
          <w:rFonts w:ascii="Times New Roman" w:eastAsia="Times New Roman" w:hAnsi="Times New Roman"/>
          <w:sz w:val="28"/>
          <w:szCs w:val="28"/>
          <w:u w:val="single"/>
          <w:lang w:val="kk" w:eastAsia="ru-RU"/>
        </w:rPr>
        <w:t>Аневризмалар және артерияның қатпарлануы</w:t>
      </w:r>
    </w:p>
    <w:p w14:paraId="517F0294" w14:textId="77777777" w:rsidR="00EC6BE6" w:rsidRPr="006C691D" w:rsidRDefault="00EC6BE6" w:rsidP="00EC6BE6">
      <w:pPr>
        <w:spacing w:line="240" w:lineRule="auto"/>
        <w:contextualSpacing/>
        <w:jc w:val="both"/>
        <w:rPr>
          <w:rFonts w:ascii="Times New Roman" w:hAnsi="Times New Roman"/>
          <w:sz w:val="28"/>
          <w:szCs w:val="28"/>
          <w:lang w:val="kk"/>
        </w:rPr>
      </w:pPr>
      <w:r w:rsidRPr="006C691D">
        <w:rPr>
          <w:rFonts w:ascii="Times New Roman" w:eastAsia="Times New Roman" w:hAnsi="Times New Roman"/>
          <w:sz w:val="28"/>
          <w:szCs w:val="28"/>
          <w:lang w:val="kk" w:eastAsia="ru-RU"/>
        </w:rPr>
        <w:t>Гипертониясы бар немесе онсыз пациенттерде VEGF тежегіштерін қолдану аневризмалардың және/немесе артериялардың қатпарлануының түзілуіне ықпал етуі мүмкін.  Анамнездегі гипертензия немесе аневризма сияқты қауіп факторлары бар пациенттер кабозантинибпен емдеу басталғанға дейін мұқият бағалануы тиіс.</w:t>
      </w:r>
    </w:p>
    <w:p w14:paraId="1092DA2F" w14:textId="77777777" w:rsidR="00EC6BE6" w:rsidRPr="006C691D" w:rsidRDefault="00EC6BE6" w:rsidP="00EC6BE6">
      <w:pPr>
        <w:spacing w:after="0" w:line="240" w:lineRule="auto"/>
        <w:contextualSpacing/>
        <w:jc w:val="both"/>
        <w:rPr>
          <w:rFonts w:ascii="Times New Roman" w:hAnsi="Times New Roman"/>
          <w:color w:val="FF0000"/>
          <w:sz w:val="28"/>
          <w:szCs w:val="28"/>
          <w:u w:val="single"/>
          <w:lang w:val="kk"/>
        </w:rPr>
      </w:pPr>
      <w:r w:rsidRPr="006C691D">
        <w:rPr>
          <w:rFonts w:ascii="Times New Roman" w:hAnsi="Times New Roman"/>
          <w:sz w:val="28"/>
          <w:szCs w:val="28"/>
          <w:u w:val="single"/>
          <w:lang w:val="kk"/>
        </w:rPr>
        <w:t>Тромбоцитопения</w:t>
      </w:r>
    </w:p>
    <w:p w14:paraId="6CC8FE8F" w14:textId="77777777" w:rsidR="00EC6BE6" w:rsidRPr="006C691D" w:rsidRDefault="00EC6BE6" w:rsidP="00EC6BE6">
      <w:pPr>
        <w:spacing w:line="240" w:lineRule="auto"/>
        <w:contextualSpacing/>
        <w:jc w:val="both"/>
        <w:rPr>
          <w:rFonts w:ascii="Times New Roman" w:hAnsi="Times New Roman"/>
          <w:sz w:val="28"/>
          <w:szCs w:val="28"/>
          <w:lang w:val="kk"/>
        </w:rPr>
      </w:pPr>
      <w:r w:rsidRPr="006C691D">
        <w:rPr>
          <w:rFonts w:ascii="Times New Roman" w:hAnsi="Times New Roman"/>
          <w:sz w:val="28"/>
          <w:szCs w:val="28"/>
          <w:lang w:val="kk"/>
        </w:rPr>
        <w:t>Бауыр-жасушалық обыры бар пациенттердегі клиникалық зерттеуде (CELESTIAL) және қалқанша бездің дифференциацияланған карциномасы бар пациенттердегі зерттеуде (COSMIC-311) тромбоцитопения және тромбоциттер санының төмендеуі байқалды. Кабозантинибпен емдеу кезінде тромбоциттер деңгейін бақылау және тромбоцитопенияның ауырлығына байланысты дозаны өзгерту керек (1-кестені қараңыз).</w:t>
      </w:r>
    </w:p>
    <w:p w14:paraId="75DAAAB5" w14:textId="77777777" w:rsidR="00EC6BE6" w:rsidRPr="006C691D" w:rsidRDefault="00EC6BE6" w:rsidP="00EC6BE6">
      <w:pPr>
        <w:spacing w:line="240" w:lineRule="auto"/>
        <w:contextualSpacing/>
        <w:jc w:val="both"/>
        <w:rPr>
          <w:rFonts w:ascii="Times New Roman" w:eastAsia="Times New Roman" w:hAnsi="Times New Roman"/>
          <w:sz w:val="28"/>
          <w:szCs w:val="28"/>
          <w:lang w:val="kk" w:eastAsia="ru-RU"/>
        </w:rPr>
      </w:pPr>
      <w:r w:rsidRPr="006C691D">
        <w:rPr>
          <w:rFonts w:ascii="Times New Roman" w:hAnsi="Times New Roman"/>
          <w:sz w:val="28"/>
          <w:szCs w:val="28"/>
          <w:u w:val="single"/>
          <w:lang w:val="kk"/>
        </w:rPr>
        <w:t>Жара жазылуының асқынуы</w:t>
      </w:r>
    </w:p>
    <w:p w14:paraId="60D3DE35" w14:textId="77777777" w:rsidR="00EC6BE6" w:rsidRPr="006C691D" w:rsidRDefault="00EC6BE6" w:rsidP="00EC6BE6">
      <w:pPr>
        <w:spacing w:line="240" w:lineRule="auto"/>
        <w:contextualSpacing/>
        <w:jc w:val="both"/>
        <w:rPr>
          <w:rFonts w:ascii="Times New Roman" w:hAnsi="Times New Roman"/>
          <w:sz w:val="28"/>
          <w:szCs w:val="28"/>
          <w:lang w:val="kk"/>
        </w:rPr>
      </w:pPr>
      <w:r w:rsidRPr="006C691D">
        <w:rPr>
          <w:rFonts w:ascii="Times New Roman" w:hAnsi="Times New Roman"/>
          <w:sz w:val="28"/>
          <w:szCs w:val="28"/>
          <w:lang w:val="kk"/>
        </w:rPr>
        <w:t>Кабозантиниб қабылдаған кезде жараның жазылуының асқыну қаупі жоғары. Кабозантинибпен емдеуді, егер мүмкін болса, стоматологиялық операцияны қоса, жоспарланған операциядан кем дегенде 28 күн бұрын тоқтату керек. Операциядан кейін кабозантинибпен емдеуді қайта бастау туралы шешім жараның жазылуының талапқа сайлығын клиникалық бағалауға негізделуі тиіс. Медициналық араласуды қажет ететін жара жазылуының асқынулары бар пациенттерде кабозантинибпен емдеуді тоқтату керек.</w:t>
      </w:r>
    </w:p>
    <w:p w14:paraId="3B008C38" w14:textId="77777777" w:rsidR="00EC6BE6" w:rsidRPr="006C691D" w:rsidRDefault="00EC6BE6" w:rsidP="00EC6BE6">
      <w:pPr>
        <w:spacing w:after="0" w:line="240" w:lineRule="auto"/>
        <w:contextualSpacing/>
        <w:jc w:val="both"/>
        <w:rPr>
          <w:rFonts w:ascii="Times New Roman" w:hAnsi="Times New Roman"/>
          <w:sz w:val="28"/>
          <w:szCs w:val="28"/>
          <w:u w:val="single"/>
          <w:lang w:val="kk"/>
        </w:rPr>
      </w:pPr>
      <w:r w:rsidRPr="006C691D">
        <w:rPr>
          <w:rFonts w:ascii="Times New Roman" w:hAnsi="Times New Roman"/>
          <w:sz w:val="28"/>
          <w:szCs w:val="28"/>
          <w:u w:val="single"/>
          <w:lang w:val="kk"/>
        </w:rPr>
        <w:t>Артериялық гипертензия</w:t>
      </w:r>
    </w:p>
    <w:p w14:paraId="1F100894" w14:textId="77777777" w:rsidR="00EC6BE6" w:rsidRPr="006C691D" w:rsidRDefault="00EC6BE6" w:rsidP="00EC6BE6">
      <w:pPr>
        <w:spacing w:after="0" w:line="240" w:lineRule="auto"/>
        <w:contextualSpacing/>
        <w:jc w:val="both"/>
        <w:rPr>
          <w:rFonts w:ascii="Times New Roman" w:hAnsi="Times New Roman"/>
          <w:sz w:val="28"/>
          <w:szCs w:val="28"/>
          <w:lang w:val="kk"/>
        </w:rPr>
      </w:pPr>
      <w:r w:rsidRPr="006C691D">
        <w:rPr>
          <w:rFonts w:ascii="Times New Roman" w:hAnsi="Times New Roman"/>
          <w:sz w:val="28"/>
          <w:szCs w:val="28"/>
          <w:lang w:val="kk"/>
        </w:rPr>
        <w:t>Кабозантиниб қабылдаған кезде артериялық гипертензияның, оның ішінде гипертониялық криздің даму қаупі жоғары. Артериялық қысым кабозантинибпен ем басталғанға дейін тиісті түрде бақылануы тиіс. Барлық пациенттерде кабозантинибпен емдеу кезінде артериялық гипертензияның дамуын бақылау және қажет болған жағдайда стандартты сызба бойынша ем жүргізу керек. Артериялық қысымның тұрақты жоғарылауы жағдайында, гипертензияға қарсы препараттарды қолдануға қарамастан, кабозантинибпен емдеуді қалыпты артериялық қысым қалпына келгенге дейін тоқтату керек, содан кейін кабозантинибті төмендетілген дозада қайта бастауға болады. Егер гипертензияға қарсы емге және кабозантиниб дозасының төмендеуіне қарамастан артериялық гипертензия ауыр және тұрақты болса, кабозантинибті тоқтату керек. Гипертониялық криз жағдайында кабозантинибпен емдеуді тоқтату керек.</w:t>
      </w:r>
    </w:p>
    <w:p w14:paraId="4525CD23" w14:textId="77777777" w:rsidR="00EC6BE6" w:rsidRPr="006C691D" w:rsidRDefault="00EC6BE6" w:rsidP="00EC6BE6">
      <w:pPr>
        <w:spacing w:after="0" w:line="240" w:lineRule="auto"/>
        <w:contextualSpacing/>
        <w:jc w:val="both"/>
        <w:rPr>
          <w:rFonts w:ascii="Times New Roman" w:hAnsi="Times New Roman"/>
          <w:sz w:val="28"/>
          <w:szCs w:val="28"/>
          <w:u w:val="single"/>
          <w:lang w:val="kk"/>
        </w:rPr>
      </w:pPr>
      <w:r w:rsidRPr="006C691D">
        <w:rPr>
          <w:rFonts w:ascii="Times New Roman" w:hAnsi="Times New Roman"/>
          <w:sz w:val="28"/>
          <w:szCs w:val="28"/>
          <w:u w:val="single"/>
          <w:lang w:val="kk"/>
        </w:rPr>
        <w:t>Остеонекроз</w:t>
      </w:r>
    </w:p>
    <w:p w14:paraId="563B9A78" w14:textId="77777777" w:rsidR="00EC6BE6" w:rsidRPr="006C691D" w:rsidRDefault="00EC6BE6" w:rsidP="00EC6BE6">
      <w:pPr>
        <w:spacing w:line="240" w:lineRule="auto"/>
        <w:contextualSpacing/>
        <w:jc w:val="both"/>
        <w:rPr>
          <w:rFonts w:ascii="Times New Roman" w:hAnsi="Times New Roman"/>
          <w:sz w:val="28"/>
          <w:szCs w:val="28"/>
          <w:lang w:val="kk"/>
        </w:rPr>
      </w:pPr>
      <w:r w:rsidRPr="006C691D">
        <w:rPr>
          <w:rFonts w:ascii="Times New Roman" w:hAnsi="Times New Roman"/>
          <w:sz w:val="28"/>
          <w:szCs w:val="28"/>
          <w:lang w:val="kk"/>
        </w:rPr>
        <w:t xml:space="preserve">Кабозантиниб қабылдаған кезде жақ сүйегі остеонекрозы жағдайлары байқалды. Кабозантинибті қабылдауды бастар алдында және кабозантинибпен емдеу кезінде мезгіл-мезгіл ауыз қуысына тексеру жүргізу керек. Пациенттерді ауыз қуысы гигиенасының ережелері туралы хабардар </w:t>
      </w:r>
      <w:r w:rsidRPr="006C691D">
        <w:rPr>
          <w:rFonts w:ascii="Times New Roman" w:hAnsi="Times New Roman"/>
          <w:sz w:val="28"/>
          <w:szCs w:val="28"/>
          <w:lang w:val="kk"/>
        </w:rPr>
        <w:lastRenderedPageBreak/>
        <w:t>ету керек.  Кабозантинибпен емдеуді, егер мүмкін болса, жоспарланған стоматологиялық операциядан немесе инвазиялық стоматологиялық емшаралардан кем дегенде 28 күн бұрын тоқтату керек. Бисфосфонаттар сияқты жақ сүйегі остеонекрозын тудыратын препараттарды қабылдаған пациенттерде сақ болу керек. Жақ сүйегі остеонекрозы бар пациенттерде кабозантинибті тоқтату керек.</w:t>
      </w:r>
    </w:p>
    <w:p w14:paraId="47A1D6DE" w14:textId="77777777" w:rsidR="00EC6BE6" w:rsidRPr="006C691D" w:rsidRDefault="00EC6BE6" w:rsidP="00EC6BE6">
      <w:pPr>
        <w:spacing w:line="240" w:lineRule="auto"/>
        <w:contextualSpacing/>
        <w:jc w:val="both"/>
        <w:rPr>
          <w:rFonts w:ascii="Times New Roman" w:hAnsi="Times New Roman"/>
          <w:sz w:val="28"/>
          <w:szCs w:val="28"/>
          <w:u w:val="single"/>
          <w:lang w:val="kk"/>
        </w:rPr>
      </w:pPr>
      <w:r w:rsidRPr="006C691D">
        <w:rPr>
          <w:rFonts w:ascii="Times New Roman" w:hAnsi="Times New Roman"/>
          <w:sz w:val="28"/>
          <w:szCs w:val="28"/>
          <w:u w:val="single"/>
          <w:lang w:val="kk"/>
        </w:rPr>
        <w:t>Алақан-табан синдромы (алақан-табан эритродизестезиясы)</w:t>
      </w:r>
    </w:p>
    <w:p w14:paraId="26BCE45B" w14:textId="77777777" w:rsidR="00EC6BE6" w:rsidRPr="006C691D" w:rsidRDefault="00EC6BE6" w:rsidP="00EC6BE6">
      <w:pPr>
        <w:spacing w:line="240" w:lineRule="auto"/>
        <w:contextualSpacing/>
        <w:jc w:val="both"/>
        <w:rPr>
          <w:rFonts w:ascii="Times New Roman" w:hAnsi="Times New Roman"/>
          <w:sz w:val="28"/>
          <w:szCs w:val="28"/>
          <w:lang w:val="kk"/>
        </w:rPr>
      </w:pPr>
      <w:r w:rsidRPr="006C691D">
        <w:rPr>
          <w:rFonts w:ascii="Times New Roman" w:hAnsi="Times New Roman"/>
          <w:sz w:val="28"/>
          <w:szCs w:val="28"/>
          <w:lang w:val="kk"/>
        </w:rPr>
        <w:t>Кабозантинибті қабылдаған кезде алақан-табан синдромының (алақан-табан эритродизестезиясының) пайда болу қаупі жоғары болады. Алақан-табан синдромы (алақан-табан эритродизестезиясы) ауыр формасы дамыған кезде кабозантинибпен емдеуді уақытша тоқтату мүмкіндігін қарастыру керек. Алақан-табан синдромы (алақан-табан эритродизестезиясы) 1 ауырлық дәрежесіне жеткенде төменірек дозадағы кабозантинибпен емдеуді қайта бастау керек.</w:t>
      </w:r>
    </w:p>
    <w:p w14:paraId="37914B81" w14:textId="77777777" w:rsidR="00EC6BE6" w:rsidRPr="006C691D" w:rsidRDefault="00EC6BE6" w:rsidP="00EC6BE6">
      <w:pPr>
        <w:spacing w:after="0" w:line="240" w:lineRule="auto"/>
        <w:contextualSpacing/>
        <w:jc w:val="both"/>
        <w:rPr>
          <w:rFonts w:ascii="Times New Roman" w:hAnsi="Times New Roman"/>
          <w:sz w:val="28"/>
          <w:szCs w:val="28"/>
          <w:u w:val="single"/>
          <w:lang w:val="kk"/>
        </w:rPr>
      </w:pPr>
      <w:r w:rsidRPr="006C691D">
        <w:rPr>
          <w:rFonts w:ascii="Times New Roman" w:hAnsi="Times New Roman"/>
          <w:sz w:val="28"/>
          <w:szCs w:val="28"/>
          <w:u w:val="single"/>
          <w:lang w:val="kk"/>
        </w:rPr>
        <w:t>Протеинурия</w:t>
      </w:r>
    </w:p>
    <w:p w14:paraId="5C0A6289" w14:textId="77777777" w:rsidR="00EC6BE6" w:rsidRPr="006C691D" w:rsidRDefault="00EC6BE6" w:rsidP="00EC6BE6">
      <w:pPr>
        <w:spacing w:line="240" w:lineRule="auto"/>
        <w:contextualSpacing/>
        <w:jc w:val="both"/>
        <w:rPr>
          <w:rFonts w:ascii="Times New Roman" w:hAnsi="Times New Roman"/>
          <w:sz w:val="28"/>
          <w:szCs w:val="28"/>
          <w:lang w:val="kk"/>
        </w:rPr>
      </w:pPr>
      <w:r w:rsidRPr="006C691D">
        <w:rPr>
          <w:rFonts w:ascii="Times New Roman" w:hAnsi="Times New Roman"/>
          <w:sz w:val="28"/>
          <w:szCs w:val="28"/>
          <w:lang w:val="kk"/>
        </w:rPr>
        <w:t>Кабозантинибті қабылдаған кезде протеинурияның даму қаупі жоғары болады. Кабозантинибпен емдеу кезінде несептегі ақуызды үнемі бақылап отыру керек. Пациенттерде нефроздық синдром дамыған кезде кабозантинибті тоқтату керек.</w:t>
      </w:r>
    </w:p>
    <w:p w14:paraId="15731756" w14:textId="77777777" w:rsidR="00EC6BE6" w:rsidRPr="006C691D" w:rsidRDefault="00EC6BE6" w:rsidP="00EC6BE6">
      <w:pPr>
        <w:spacing w:after="0" w:line="240" w:lineRule="auto"/>
        <w:contextualSpacing/>
        <w:jc w:val="both"/>
        <w:rPr>
          <w:rFonts w:ascii="Times New Roman" w:hAnsi="Times New Roman"/>
          <w:sz w:val="28"/>
          <w:szCs w:val="28"/>
          <w:u w:val="single"/>
          <w:lang w:val="kk"/>
        </w:rPr>
      </w:pPr>
      <w:r w:rsidRPr="006C691D">
        <w:rPr>
          <w:rFonts w:ascii="Times New Roman" w:hAnsi="Times New Roman"/>
          <w:sz w:val="28"/>
          <w:szCs w:val="28"/>
          <w:u w:val="single"/>
          <w:lang w:val="kk"/>
        </w:rPr>
        <w:t>Артқы қайтымды энцефалопатия синдром</w:t>
      </w:r>
    </w:p>
    <w:p w14:paraId="7B52F17D" w14:textId="77777777" w:rsidR="00EC6BE6" w:rsidRPr="006C691D" w:rsidRDefault="00EC6BE6" w:rsidP="00EC6BE6">
      <w:pPr>
        <w:spacing w:line="240" w:lineRule="auto"/>
        <w:contextualSpacing/>
        <w:jc w:val="both"/>
        <w:rPr>
          <w:rFonts w:ascii="Times New Roman" w:hAnsi="Times New Roman"/>
          <w:sz w:val="28"/>
          <w:szCs w:val="28"/>
          <w:lang w:val="kk"/>
        </w:rPr>
      </w:pPr>
      <w:r w:rsidRPr="006C691D">
        <w:rPr>
          <w:rFonts w:ascii="Times New Roman" w:hAnsi="Times New Roman"/>
          <w:sz w:val="28"/>
          <w:szCs w:val="28"/>
          <w:lang w:val="kk"/>
        </w:rPr>
        <w:t>Кабозантинибті қабылдаған кезде артқы қайтымды энцефалопатия синдромының дамуы байқалды. Бұл синдромның даму мүмкіндігін эпилепсия тәрізді ұстамалар, бас ауыруы, көрудің бұзылуы, сананың шатасуы немесе психикалық күйдің өзгеруі сияқты көптеген симптомдары бар кез-келген пациентте қарастырған жөн. Артқы қайтымды энцефалопатия синдромы дамыған кезде пациенттерде кабозантинибпен емдеуді тоқтату керек</w:t>
      </w:r>
    </w:p>
    <w:p w14:paraId="380751E8" w14:textId="77777777" w:rsidR="00EC6BE6" w:rsidRPr="006C691D" w:rsidRDefault="00EC6BE6" w:rsidP="00EC6BE6">
      <w:pPr>
        <w:spacing w:after="0" w:line="240" w:lineRule="auto"/>
        <w:contextualSpacing/>
        <w:jc w:val="both"/>
        <w:rPr>
          <w:rFonts w:ascii="Times New Roman" w:hAnsi="Times New Roman"/>
          <w:sz w:val="28"/>
          <w:szCs w:val="28"/>
          <w:u w:val="single"/>
          <w:lang w:val="kk"/>
        </w:rPr>
      </w:pPr>
      <w:r w:rsidRPr="006C691D">
        <w:rPr>
          <w:rFonts w:ascii="Times New Roman" w:hAnsi="Times New Roman"/>
          <w:sz w:val="28"/>
          <w:szCs w:val="28"/>
          <w:u w:val="single"/>
          <w:lang w:val="kk"/>
        </w:rPr>
        <w:t>QT аралығының ұзаруы</w:t>
      </w:r>
    </w:p>
    <w:p w14:paraId="0BDDF0C0" w14:textId="77777777" w:rsidR="00EC6BE6" w:rsidRPr="006C691D" w:rsidRDefault="00EC6BE6" w:rsidP="00EC6BE6">
      <w:pPr>
        <w:spacing w:line="240" w:lineRule="auto"/>
        <w:contextualSpacing/>
        <w:jc w:val="both"/>
        <w:rPr>
          <w:rFonts w:ascii="Times New Roman" w:hAnsi="Times New Roman"/>
          <w:sz w:val="28"/>
          <w:szCs w:val="28"/>
          <w:lang w:val="kk"/>
        </w:rPr>
      </w:pPr>
      <w:r w:rsidRPr="006C691D">
        <w:rPr>
          <w:rFonts w:ascii="Times New Roman" w:hAnsi="Times New Roman"/>
          <w:sz w:val="28"/>
          <w:szCs w:val="28"/>
          <w:lang w:val="kk"/>
        </w:rPr>
        <w:t xml:space="preserve">Кабозантинибті анамнезінде QT аралығының ұзаруы бар пациенттерде, аритмияға қарсы препараттарды қабылдайтын пациенттерде немесе жүрек ауруы, брадикардия немесе су-электролиттік теңгерім бұзылулары бар пациенттерде сақтықпен қолдану керек.  Кабозантинибпен емдеу аясында ЭКГ және қандағы электролиттердің концентрациясына (кальций, калий және магний) мезгіл-мезгіл мониторинг жүргізу керек. </w:t>
      </w:r>
    </w:p>
    <w:p w14:paraId="5C69A374" w14:textId="77777777" w:rsidR="00EC6BE6" w:rsidRPr="006C691D" w:rsidRDefault="00EC6BE6" w:rsidP="00EC6BE6">
      <w:pPr>
        <w:spacing w:after="0" w:line="240" w:lineRule="auto"/>
        <w:contextualSpacing/>
        <w:jc w:val="both"/>
        <w:rPr>
          <w:rFonts w:ascii="Times New Roman" w:hAnsi="Times New Roman"/>
          <w:color w:val="FF0000"/>
          <w:sz w:val="28"/>
          <w:szCs w:val="28"/>
          <w:u w:val="single"/>
          <w:lang w:val="kk"/>
        </w:rPr>
      </w:pPr>
      <w:r w:rsidRPr="006C691D">
        <w:rPr>
          <w:rFonts w:ascii="Times New Roman" w:hAnsi="Times New Roman"/>
          <w:sz w:val="28"/>
          <w:szCs w:val="28"/>
          <w:u w:val="single"/>
          <w:lang w:val="kk"/>
        </w:rPr>
        <w:t>Қалқанша без дисфункциясы</w:t>
      </w:r>
    </w:p>
    <w:p w14:paraId="5BB091B3" w14:textId="77777777" w:rsidR="00EC6BE6" w:rsidRPr="006C691D" w:rsidRDefault="00EC6BE6" w:rsidP="00EC6BE6">
      <w:pPr>
        <w:spacing w:line="240" w:lineRule="auto"/>
        <w:contextualSpacing/>
        <w:jc w:val="both"/>
        <w:rPr>
          <w:rFonts w:ascii="Times New Roman" w:hAnsi="Times New Roman"/>
          <w:sz w:val="28"/>
          <w:szCs w:val="28"/>
          <w:lang w:val="kk"/>
        </w:rPr>
      </w:pPr>
      <w:r w:rsidRPr="006C691D">
        <w:rPr>
          <w:rFonts w:ascii="Times New Roman" w:hAnsi="Times New Roman"/>
          <w:sz w:val="28"/>
          <w:szCs w:val="28"/>
          <w:lang w:val="kk"/>
        </w:rPr>
        <w:t xml:space="preserve">Барлық пациенттерге қалқанша без функциясын базалық зертханалық бағалау ұсынылады. Анамнезінде гипотиреозы немесе гипертиреозы бар пациенттерді кабозантинибпен емдеу басталғанға дейін стандартты медициналық тәжірибеге сәйкес емдеу керек. Кабозантинибпен емдеу кезінде барлық пациенттерді қалқанша без дисфункциясының белгілері мен симптомдарына қатысты мұқият бақылау керек. Кабозантинибпен емдеудің бүкіл барысында қалқанша без функциясын мезгіл-мезгіл бақылап отыру </w:t>
      </w:r>
      <w:r w:rsidRPr="006C691D">
        <w:rPr>
          <w:rFonts w:ascii="Times New Roman" w:hAnsi="Times New Roman"/>
          <w:sz w:val="28"/>
          <w:szCs w:val="28"/>
          <w:lang w:val="kk"/>
        </w:rPr>
        <w:lastRenderedPageBreak/>
        <w:t>керек.  Қалқанша бездің дисфункциясы дамыған пациенттерді стандартты медициналық тәжірибеге сәйкес емдеу керек.</w:t>
      </w:r>
    </w:p>
    <w:p w14:paraId="1FD263D6" w14:textId="77777777" w:rsidR="00EC6BE6" w:rsidRPr="006C691D" w:rsidRDefault="00EC6BE6" w:rsidP="00EC6BE6">
      <w:pPr>
        <w:spacing w:line="240" w:lineRule="auto"/>
        <w:contextualSpacing/>
        <w:jc w:val="both"/>
        <w:rPr>
          <w:rFonts w:ascii="Times New Roman" w:hAnsi="Times New Roman"/>
          <w:sz w:val="28"/>
          <w:szCs w:val="28"/>
          <w:lang w:val="kk"/>
        </w:rPr>
      </w:pPr>
      <w:r w:rsidRPr="006C691D">
        <w:rPr>
          <w:rFonts w:ascii="Times New Roman" w:hAnsi="Times New Roman"/>
          <w:sz w:val="28"/>
          <w:szCs w:val="28"/>
          <w:u w:val="single"/>
          <w:lang w:val="kk"/>
        </w:rPr>
        <w:t>Биохимиялық зертханалық көрсеткіштердің қалыптан ауытқуы</w:t>
      </w:r>
    </w:p>
    <w:p w14:paraId="654CBA1E" w14:textId="77777777" w:rsidR="00EC6BE6" w:rsidRPr="006C691D" w:rsidRDefault="00EC6BE6" w:rsidP="00EC6BE6">
      <w:pPr>
        <w:spacing w:line="240" w:lineRule="auto"/>
        <w:contextualSpacing/>
        <w:jc w:val="both"/>
        <w:rPr>
          <w:rFonts w:ascii="Times New Roman" w:hAnsi="Times New Roman"/>
          <w:sz w:val="28"/>
          <w:szCs w:val="28"/>
          <w:lang w:val="kk"/>
        </w:rPr>
      </w:pPr>
      <w:r w:rsidRPr="006C691D">
        <w:rPr>
          <w:rFonts w:ascii="Times New Roman" w:hAnsi="Times New Roman"/>
          <w:sz w:val="28"/>
          <w:szCs w:val="28"/>
          <w:lang w:val="kk"/>
        </w:rPr>
        <w:t>Электролиттік теңгерімнің бұзылу (гипо - және гиперкалиемияны, гипонатриемияны, гипомагниемияны, гипонатриемияны қоса) жиілігінің артуы кабозантиниб қабылдаумен байланысты болды. Гипокальциемия обырдың басқа түрлерімен ауыратын пациенттермен салыстырғанда қалқанша без обыры бар пациенттерде жиілігі жоғары және/немесе ауырлығы жоғары (3 және 4 дәрежені қоса) кабозантинибті қолданғанда байқалды. Кабозантинибпен емдеу кезінде биохимиялық параметрлерді бақылау және қажет болған жағдайда стандартты клиникалық тәжірибеге сәйкес тиісті орын алмастыратын емді тағайындау ұсынылады. Бауыр-жасушалық обыры обыры бар пациенттердегі бауыр энцефалопатиясының жағдайлары су-электролит теңгерімі бұзылуының дамуына байланысты болуы мүмкін. Емді уақытша тоқтату немесе дозаны азайту, немесе кабозантинибті қабылдауды тұрақты тоқтату қалыптан тұрақты немесе қайталанатын елеулі ауытқулар жағдайында қарастырылуы керек (1-кестені қараңыз).</w:t>
      </w:r>
    </w:p>
    <w:p w14:paraId="4B8D05A3" w14:textId="77777777" w:rsidR="00EC6BE6" w:rsidRPr="006C691D" w:rsidRDefault="00EC6BE6" w:rsidP="00EC6BE6">
      <w:pPr>
        <w:spacing w:line="240" w:lineRule="auto"/>
        <w:contextualSpacing/>
        <w:jc w:val="both"/>
        <w:rPr>
          <w:rFonts w:ascii="Times New Roman" w:hAnsi="Times New Roman"/>
          <w:sz w:val="28"/>
          <w:szCs w:val="28"/>
          <w:lang w:val="kk"/>
        </w:rPr>
      </w:pPr>
      <w:r w:rsidRPr="006C691D">
        <w:rPr>
          <w:rFonts w:ascii="Times New Roman" w:hAnsi="Times New Roman"/>
          <w:sz w:val="28"/>
          <w:szCs w:val="28"/>
          <w:u w:val="single"/>
          <w:lang w:val="kk"/>
        </w:rPr>
        <w:t>CYP3A4</w:t>
      </w:r>
      <w:r w:rsidRPr="006C691D">
        <w:rPr>
          <w:rFonts w:ascii="Times New Roman" w:hAnsi="Times New Roman"/>
          <w:sz w:val="28"/>
          <w:szCs w:val="28"/>
          <w:lang w:val="kk"/>
        </w:rPr>
        <w:t xml:space="preserve"> </w:t>
      </w:r>
      <w:r w:rsidRPr="006C691D">
        <w:rPr>
          <w:rFonts w:ascii="Times New Roman" w:hAnsi="Times New Roman"/>
          <w:sz w:val="28"/>
          <w:szCs w:val="28"/>
          <w:u w:val="single"/>
          <w:lang w:val="kk"/>
        </w:rPr>
        <w:t>индукторлары және тежегіштері</w:t>
      </w:r>
    </w:p>
    <w:p w14:paraId="7C1E17E7" w14:textId="77777777" w:rsidR="00EC6BE6" w:rsidRPr="006C691D" w:rsidRDefault="00EC6BE6" w:rsidP="00EC6BE6">
      <w:pPr>
        <w:spacing w:line="240" w:lineRule="auto"/>
        <w:contextualSpacing/>
        <w:jc w:val="both"/>
        <w:rPr>
          <w:rFonts w:ascii="Times New Roman" w:hAnsi="Times New Roman"/>
          <w:sz w:val="28"/>
          <w:szCs w:val="28"/>
          <w:lang w:val="kk"/>
        </w:rPr>
      </w:pPr>
      <w:r w:rsidRPr="006C691D">
        <w:rPr>
          <w:rFonts w:ascii="Times New Roman" w:hAnsi="Times New Roman"/>
          <w:sz w:val="28"/>
          <w:szCs w:val="28"/>
          <w:lang w:val="kk"/>
        </w:rPr>
        <w:t>Кабозантиниб CYP3A4 үшін субстрат болып табылады. CYP3A4 күшті тежегіші кетоконазолмен кабозантинибті бір мезгілде енгізу қан плазмасында кабозантиниб экспозициясының ұлғаюына әкелді. CYP3A4 күшті тежегіштері болып табылатын препараттармен кабозантинибті қолданған кезде сақ болу керек. Кабозантинибті CYP3A4 күшті индукторы рифампицинмен бір мезгілде қолдану кабозантинибтің қан плазмасындағы экспозициясының төмендеуіне әкелді. Кабозантинибпен емдеу аясында күшті CYP3A4 индукторлары болып табылатын препараттарды ұзақ уақыт қабылдаудан аулақ болу керек.</w:t>
      </w:r>
    </w:p>
    <w:p w14:paraId="2987E305" w14:textId="77777777" w:rsidR="00EC6BE6" w:rsidRPr="006C691D" w:rsidRDefault="00EC6BE6" w:rsidP="00EC6BE6">
      <w:pPr>
        <w:spacing w:after="0" w:line="240" w:lineRule="auto"/>
        <w:contextualSpacing/>
        <w:rPr>
          <w:rFonts w:ascii="Times New Roman" w:hAnsi="Times New Roman"/>
          <w:sz w:val="28"/>
          <w:szCs w:val="28"/>
          <w:u w:val="single"/>
          <w:lang w:val="kk"/>
        </w:rPr>
      </w:pPr>
      <w:r w:rsidRPr="006C691D">
        <w:rPr>
          <w:rFonts w:ascii="Times New Roman" w:hAnsi="Times New Roman"/>
          <w:sz w:val="28"/>
          <w:szCs w:val="28"/>
          <w:u w:val="single"/>
          <w:lang w:val="kk"/>
        </w:rPr>
        <w:t>Р-гликопротеин субстраттары</w:t>
      </w:r>
    </w:p>
    <w:p w14:paraId="5D1CF215" w14:textId="77777777" w:rsidR="00EC6BE6" w:rsidRPr="006C691D" w:rsidRDefault="00EC6BE6" w:rsidP="00EC6BE6">
      <w:pPr>
        <w:spacing w:line="240" w:lineRule="auto"/>
        <w:contextualSpacing/>
        <w:jc w:val="both"/>
        <w:rPr>
          <w:rFonts w:ascii="Times New Roman" w:hAnsi="Times New Roman"/>
          <w:sz w:val="28"/>
          <w:szCs w:val="28"/>
          <w:lang w:val="kk"/>
        </w:rPr>
      </w:pPr>
      <w:r w:rsidRPr="006C691D">
        <w:rPr>
          <w:rFonts w:ascii="Times New Roman" w:hAnsi="Times New Roman"/>
          <w:sz w:val="28"/>
          <w:szCs w:val="28"/>
          <w:lang w:val="kk"/>
        </w:rPr>
        <w:t>Кабозантиниб MDCK-MDR1-жасушаларды пайдаланып екі бағытты талдау жүйесінде Р-гликопротеиннің тасымалдық белсенділігінің тежегіші (IC</w:t>
      </w:r>
      <w:r w:rsidRPr="006C691D">
        <w:rPr>
          <w:rFonts w:ascii="Times New Roman" w:hAnsi="Times New Roman"/>
          <w:sz w:val="28"/>
          <w:szCs w:val="28"/>
          <w:vertAlign w:val="subscript"/>
          <w:lang w:val="kk"/>
        </w:rPr>
        <w:t>50</w:t>
      </w:r>
      <w:r w:rsidRPr="006C691D">
        <w:rPr>
          <w:rFonts w:ascii="Times New Roman" w:hAnsi="Times New Roman"/>
          <w:sz w:val="28"/>
          <w:szCs w:val="28"/>
          <w:lang w:val="kk"/>
        </w:rPr>
        <w:t xml:space="preserve"> = 7,0 мкМ), бірақ Р- субстраты емес. Осылайша, кабозантиниб бірге қолданылатын Р-гликопротеин субстраттарының қан плазмасындағы концентрацияларын арттыруы мүмкін. Пациенттерге кабозантинибті және Р-гликопротеин субстраттарын (мысалы, фексофенадин, алискирен, амбрисентан, дабигатран этексилаты, дигоксин, колхицин, маравирок, позаконазол, ранолазин, саксаглиптин, ситаглиптин, талинолол, толваптан) бір мезгілде қолданған кезде өзара әрекеттесу ықтималдығы туралы ескертілуі тиіс.</w:t>
      </w:r>
    </w:p>
    <w:p w14:paraId="3A800378" w14:textId="77777777" w:rsidR="00EC6BE6" w:rsidRPr="006C691D" w:rsidRDefault="00EC6BE6" w:rsidP="00EC6BE6">
      <w:pPr>
        <w:spacing w:after="0" w:line="240" w:lineRule="auto"/>
        <w:contextualSpacing/>
        <w:jc w:val="both"/>
        <w:rPr>
          <w:rFonts w:ascii="Times New Roman" w:hAnsi="Times New Roman"/>
          <w:color w:val="FF0000"/>
          <w:sz w:val="28"/>
          <w:szCs w:val="28"/>
          <w:u w:val="single"/>
          <w:lang w:val="kk"/>
        </w:rPr>
      </w:pPr>
      <w:r w:rsidRPr="006C691D">
        <w:rPr>
          <w:rFonts w:ascii="Times New Roman" w:hAnsi="Times New Roman"/>
          <w:sz w:val="28"/>
          <w:szCs w:val="28"/>
          <w:u w:val="single"/>
          <w:lang w:val="kk"/>
        </w:rPr>
        <w:t>Ингибиторы MRP2</w:t>
      </w:r>
    </w:p>
    <w:p w14:paraId="5C11E563" w14:textId="77777777" w:rsidR="00EC6BE6" w:rsidRPr="006C691D" w:rsidRDefault="00EC6BE6" w:rsidP="00EC6BE6">
      <w:pPr>
        <w:spacing w:line="240" w:lineRule="auto"/>
        <w:contextualSpacing/>
        <w:jc w:val="both"/>
        <w:rPr>
          <w:rFonts w:ascii="Times New Roman" w:hAnsi="Times New Roman"/>
          <w:sz w:val="28"/>
          <w:szCs w:val="28"/>
          <w:lang w:val="kk"/>
        </w:rPr>
      </w:pPr>
      <w:r w:rsidRPr="006C691D">
        <w:rPr>
          <w:rFonts w:ascii="Times New Roman" w:hAnsi="Times New Roman"/>
          <w:sz w:val="28"/>
          <w:szCs w:val="28"/>
          <w:lang w:val="kk"/>
        </w:rPr>
        <w:t xml:space="preserve">MRP2 тежегіштерін қабылдау қан плазмасындағы кабозантиниб концентрациясының жоғарылауына әкелуі мүмкін, осыған байланысты </w:t>
      </w:r>
      <w:r w:rsidRPr="006C691D">
        <w:rPr>
          <w:rFonts w:ascii="Times New Roman" w:hAnsi="Times New Roman"/>
          <w:sz w:val="28"/>
          <w:szCs w:val="28"/>
          <w:lang w:val="kk"/>
        </w:rPr>
        <w:lastRenderedPageBreak/>
        <w:t>MRP2 тежегіштерімен (мысалы, циклоспорин, эфавиренз, эмтрицитабин) бір мезгілде қолданғанда сақ болу керек.</w:t>
      </w:r>
    </w:p>
    <w:p w14:paraId="3599FC27" w14:textId="77777777" w:rsidR="00EC6BE6" w:rsidRPr="006C691D" w:rsidRDefault="00EC6BE6" w:rsidP="00EC6BE6">
      <w:pPr>
        <w:spacing w:line="240" w:lineRule="auto"/>
        <w:contextualSpacing/>
        <w:jc w:val="both"/>
        <w:rPr>
          <w:rFonts w:ascii="Times New Roman" w:hAnsi="Times New Roman"/>
          <w:sz w:val="28"/>
          <w:szCs w:val="28"/>
          <w:u w:val="single"/>
          <w:lang w:val="kk"/>
        </w:rPr>
      </w:pPr>
      <w:r w:rsidRPr="006C691D">
        <w:rPr>
          <w:rFonts w:ascii="Times New Roman" w:hAnsi="Times New Roman"/>
          <w:sz w:val="28"/>
          <w:szCs w:val="28"/>
          <w:u w:val="single"/>
          <w:lang w:val="kk"/>
        </w:rPr>
        <w:t>Қосымша заттар</w:t>
      </w:r>
    </w:p>
    <w:p w14:paraId="6F6B414D" w14:textId="77777777" w:rsidR="00EC6BE6" w:rsidRPr="006C691D" w:rsidRDefault="00EC6BE6" w:rsidP="00EC6BE6">
      <w:pPr>
        <w:spacing w:line="240" w:lineRule="auto"/>
        <w:contextualSpacing/>
        <w:jc w:val="both"/>
        <w:rPr>
          <w:rFonts w:ascii="Times New Roman" w:hAnsi="Times New Roman"/>
          <w:sz w:val="28"/>
          <w:szCs w:val="28"/>
          <w:lang w:val="kk"/>
        </w:rPr>
      </w:pPr>
      <w:r w:rsidRPr="006C691D">
        <w:rPr>
          <w:rFonts w:ascii="Times New Roman" w:hAnsi="Times New Roman"/>
          <w:sz w:val="28"/>
          <w:szCs w:val="28"/>
          <w:lang w:val="kk"/>
        </w:rPr>
        <w:t>Тұқым қуалайтын галактоза жақпаушылығы, Lapp (ЛАПП)-лактаза ферментінің тапшылығы немесе глюкоза-галактоза мальабсорбциясы бар адамдар препаратты қабылдаудан бас тартқаны жөн.</w:t>
      </w:r>
    </w:p>
    <w:p w14:paraId="00B51EB6" w14:textId="77777777" w:rsidR="00EC6BE6" w:rsidRPr="006C691D" w:rsidRDefault="00EC6BE6" w:rsidP="00EC6BE6">
      <w:pPr>
        <w:spacing w:line="240" w:lineRule="auto"/>
        <w:contextualSpacing/>
        <w:jc w:val="both"/>
        <w:rPr>
          <w:rFonts w:ascii="Times New Roman" w:hAnsi="Times New Roman"/>
          <w:sz w:val="28"/>
          <w:szCs w:val="28"/>
          <w:u w:val="single"/>
        </w:rPr>
      </w:pPr>
      <w:r w:rsidRPr="006C691D">
        <w:rPr>
          <w:rFonts w:ascii="Times New Roman" w:hAnsi="Times New Roman"/>
          <w:sz w:val="28"/>
          <w:szCs w:val="28"/>
          <w:u w:val="single"/>
        </w:rPr>
        <w:t>Натрий</w:t>
      </w:r>
    </w:p>
    <w:p w14:paraId="3F67E9C9" w14:textId="77777777" w:rsidR="00EC6BE6" w:rsidRPr="006C691D" w:rsidRDefault="00EC6BE6" w:rsidP="00EC6BE6">
      <w:pPr>
        <w:spacing w:line="240" w:lineRule="auto"/>
        <w:contextualSpacing/>
        <w:jc w:val="both"/>
        <w:rPr>
          <w:rFonts w:ascii="Times New Roman" w:eastAsia="Times New Roman" w:hAnsi="Times New Roman"/>
          <w:bCs/>
          <w:sz w:val="28"/>
          <w:szCs w:val="28"/>
          <w:lang w:eastAsia="ru-RU"/>
        </w:rPr>
      </w:pPr>
      <w:r w:rsidRPr="006C691D">
        <w:rPr>
          <w:rFonts w:ascii="Times New Roman" w:eastAsia="Times New Roman" w:hAnsi="Times New Roman"/>
          <w:bCs/>
          <w:sz w:val="28"/>
          <w:szCs w:val="28"/>
          <w:lang w:val="kk" w:eastAsia="ru-RU"/>
        </w:rPr>
        <w:t xml:space="preserve">Кабозаниб </w:t>
      </w:r>
      <w:r w:rsidRPr="006C691D">
        <w:rPr>
          <w:rFonts w:ascii="Times New Roman" w:hAnsi="Times New Roman"/>
          <w:sz w:val="28"/>
          <w:szCs w:val="28"/>
          <w:lang w:val="kk"/>
        </w:rPr>
        <w:t>препаратының құрамында бір таблеткасына 1 ммольден аз натрий бар</w:t>
      </w:r>
      <w:r w:rsidRPr="006C691D">
        <w:rPr>
          <w:rFonts w:ascii="Times New Roman" w:eastAsia="Times New Roman" w:hAnsi="Times New Roman"/>
          <w:bCs/>
          <w:sz w:val="28"/>
          <w:szCs w:val="28"/>
          <w:lang w:eastAsia="ru-RU"/>
        </w:rPr>
        <w:t>. Осы мөлшерді негізге алып, препарат «натрийден бос» деп санауға болады.</w:t>
      </w:r>
      <w:bookmarkEnd w:id="3"/>
    </w:p>
    <w:p w14:paraId="10808A4F" w14:textId="77777777" w:rsidR="00D43297" w:rsidRPr="006C691D" w:rsidRDefault="00FD558B" w:rsidP="00844CE8">
      <w:pPr>
        <w:spacing w:after="0" w:line="240" w:lineRule="auto"/>
        <w:jc w:val="both"/>
        <w:rPr>
          <w:rFonts w:ascii="Times New Roman" w:hAnsi="Times New Roman"/>
          <w:i/>
          <w:sz w:val="28"/>
          <w:szCs w:val="28"/>
        </w:rPr>
      </w:pPr>
      <w:r w:rsidRPr="006C691D">
        <w:rPr>
          <w:rFonts w:ascii="Times New Roman" w:hAnsi="Times New Roman"/>
          <w:i/>
          <w:sz w:val="28"/>
          <w:szCs w:val="28"/>
        </w:rPr>
        <w:t>Жүктілік немесе лактация кезінде</w:t>
      </w:r>
    </w:p>
    <w:p w14:paraId="2E469FD0" w14:textId="77777777" w:rsidR="00A94BD6" w:rsidRPr="006C691D" w:rsidRDefault="00FD558B" w:rsidP="00A94BD6">
      <w:pPr>
        <w:spacing w:line="240" w:lineRule="auto"/>
        <w:contextualSpacing/>
        <w:jc w:val="both"/>
        <w:rPr>
          <w:rFonts w:ascii="Times New Roman" w:hAnsi="Times New Roman"/>
          <w:sz w:val="28"/>
          <w:szCs w:val="28"/>
          <w:lang w:val="kk"/>
        </w:rPr>
      </w:pPr>
      <w:r w:rsidRPr="006C691D">
        <w:rPr>
          <w:rFonts w:ascii="Times New Roman" w:hAnsi="Times New Roman"/>
          <w:sz w:val="28"/>
          <w:szCs w:val="28"/>
        </w:rPr>
        <w:t xml:space="preserve">Ұрпақ өрбітетін жастағы әйелдер кабозантинибпен емдеу кезінде жүктіліктен аулақ болуы керек. Кабозантиниб қабылдаған еркектердің </w:t>
      </w:r>
      <w:r w:rsidR="00AB2233" w:rsidRPr="006C691D">
        <w:rPr>
          <w:rFonts w:ascii="Times New Roman" w:hAnsi="Times New Roman"/>
          <w:sz w:val="28"/>
          <w:szCs w:val="28"/>
          <w:lang w:val="kk-KZ"/>
        </w:rPr>
        <w:t>жұптас</w:t>
      </w:r>
      <w:r w:rsidRPr="006C691D">
        <w:rPr>
          <w:rFonts w:ascii="Times New Roman" w:hAnsi="Times New Roman"/>
          <w:sz w:val="28"/>
          <w:szCs w:val="28"/>
        </w:rPr>
        <w:t xml:space="preserve"> әйелдері де жүктіліктен аулақ болу керек. Контрацепцияның тиімді әдістерін еркек және әйел жынысты пациенттер мен олардың </w:t>
      </w:r>
      <w:r w:rsidR="00AB2233" w:rsidRPr="006C691D">
        <w:rPr>
          <w:rFonts w:ascii="Times New Roman" w:hAnsi="Times New Roman"/>
          <w:sz w:val="28"/>
          <w:szCs w:val="28"/>
          <w:lang w:val="kk-KZ"/>
        </w:rPr>
        <w:t>жұптастары</w:t>
      </w:r>
      <w:r w:rsidRPr="006C691D">
        <w:rPr>
          <w:rFonts w:ascii="Times New Roman" w:hAnsi="Times New Roman"/>
          <w:sz w:val="28"/>
          <w:szCs w:val="28"/>
        </w:rPr>
        <w:t xml:space="preserve"> ем кезінде және ем аяқталғаннан кейін кемінде 4 ай бойы пайдалануы тиіс. Пероральді контрацептивтерді «контрацепцияның тиімді әдістері» деп санауға болмайтындықтан, оларды бөгеттік әдіс сияқты басқа әдіспен бірге пайдалану керек</w:t>
      </w:r>
      <w:r w:rsidR="00A94BD6" w:rsidRPr="006C691D">
        <w:rPr>
          <w:rFonts w:ascii="Times New Roman" w:hAnsi="Times New Roman"/>
          <w:sz w:val="28"/>
          <w:szCs w:val="28"/>
          <w:lang w:val="kk"/>
        </w:rPr>
        <w:t>.</w:t>
      </w:r>
    </w:p>
    <w:p w14:paraId="666DC15B" w14:textId="77777777" w:rsidR="00A94BD6" w:rsidRPr="006C691D" w:rsidRDefault="00FD558B" w:rsidP="00A94BD6">
      <w:pPr>
        <w:spacing w:line="240" w:lineRule="auto"/>
        <w:contextualSpacing/>
        <w:jc w:val="both"/>
        <w:rPr>
          <w:rFonts w:ascii="Times New Roman" w:hAnsi="Times New Roman"/>
          <w:sz w:val="28"/>
          <w:szCs w:val="28"/>
          <w:lang w:val="kk"/>
        </w:rPr>
      </w:pPr>
      <w:bookmarkStart w:id="4" w:name="4.6.3_Lactation"/>
      <w:bookmarkStart w:id="5" w:name="_Hlk74921517"/>
      <w:bookmarkEnd w:id="4"/>
      <w:r w:rsidRPr="006C691D">
        <w:rPr>
          <w:rFonts w:ascii="Times New Roman" w:hAnsi="Times New Roman"/>
          <w:sz w:val="28"/>
          <w:szCs w:val="28"/>
          <w:lang w:val="kk"/>
        </w:rPr>
        <w:t>Жүкті әйелдерде кабозантинибке зерттеу жүргізілген жоқ. Жануарларға жүргізілген зерттеулер эмбриофетальді және тератогендік әсерлерді көрсетті. Адам үшін әлеуетті қауіп белгісіз. Әйелдің клиникалық жағдайы кабозантинибпен емдеуді қажет еткен жағдайда ғана болмаса, кабозантинибті жүктілік кезінде қолдануға болмайды</w:t>
      </w:r>
      <w:r w:rsidR="00A94BD6" w:rsidRPr="006C691D">
        <w:rPr>
          <w:rFonts w:ascii="Times New Roman" w:hAnsi="Times New Roman"/>
          <w:sz w:val="28"/>
          <w:szCs w:val="28"/>
          <w:lang w:val="kk"/>
        </w:rPr>
        <w:t>.</w:t>
      </w:r>
    </w:p>
    <w:p w14:paraId="1B9FB540" w14:textId="77777777" w:rsidR="00A94BD6" w:rsidRPr="006C691D" w:rsidRDefault="00FD558B" w:rsidP="00A94BD6">
      <w:pPr>
        <w:spacing w:line="240" w:lineRule="auto"/>
        <w:contextualSpacing/>
        <w:jc w:val="both"/>
        <w:rPr>
          <w:rFonts w:ascii="Times New Roman" w:hAnsi="Times New Roman"/>
          <w:sz w:val="28"/>
          <w:szCs w:val="28"/>
          <w:lang w:val="kk"/>
        </w:rPr>
      </w:pPr>
      <w:bookmarkStart w:id="6" w:name="4.6.4_Fertility"/>
      <w:bookmarkStart w:id="7" w:name="_Hlk74921529"/>
      <w:bookmarkEnd w:id="5"/>
      <w:bookmarkEnd w:id="6"/>
      <w:r w:rsidRPr="006C691D">
        <w:rPr>
          <w:rFonts w:ascii="Times New Roman" w:hAnsi="Times New Roman"/>
          <w:sz w:val="28"/>
          <w:szCs w:val="28"/>
          <w:lang w:val="kk"/>
        </w:rPr>
        <w:t>Кабозантинибтің және/немесе оның метаболиттерінің емшек сүтімен шығарылуы белгісіз. Бала үшін әлеуетті зиян келтіретіндіктен, кабозантинибпен емдеу кезінде және ем аяқталғаннан кейін кемінде 4 ай бойы бала емізуді тоқтату керек</w:t>
      </w:r>
      <w:r w:rsidR="00A94BD6" w:rsidRPr="006C691D">
        <w:rPr>
          <w:rFonts w:ascii="Times New Roman" w:hAnsi="Times New Roman"/>
          <w:sz w:val="28"/>
          <w:szCs w:val="28"/>
          <w:lang w:val="kk"/>
        </w:rPr>
        <w:t>.</w:t>
      </w:r>
      <w:bookmarkEnd w:id="7"/>
    </w:p>
    <w:p w14:paraId="58F90F05" w14:textId="77777777" w:rsidR="00EC6BE6" w:rsidRPr="006C691D" w:rsidRDefault="00EC6BE6" w:rsidP="00A94BD6">
      <w:pPr>
        <w:spacing w:line="240" w:lineRule="auto"/>
        <w:contextualSpacing/>
        <w:jc w:val="both"/>
        <w:rPr>
          <w:rFonts w:ascii="Times New Roman" w:hAnsi="Times New Roman"/>
          <w:sz w:val="28"/>
          <w:szCs w:val="28"/>
          <w:lang w:val="kk"/>
        </w:rPr>
      </w:pPr>
      <w:bookmarkStart w:id="8" w:name="_Hlk74921536"/>
      <w:r w:rsidRPr="00EC0F3C">
        <w:rPr>
          <w:rFonts w:ascii="Times New Roman" w:hAnsi="Times New Roman"/>
          <w:sz w:val="28"/>
          <w:szCs w:val="28"/>
          <w:lang w:val="kk"/>
        </w:rPr>
        <w:t>Фертильділікке әсері туралы деректер жоқ. Қауіпсіздік туралы клиникаға дейінгі мәліметтерге сүйене отырып, кабозантинибпен емдеу аясында ерлер мен әйелдердің фертильділігі бұзылуы мүмкін (5.3 бөлімін қараңыз). Еркектерге де, әйелдерге де маманның кеңесіне жүгінуге және емдеу басталғанға дейін ұрпақ өрбіту функциясын сақтау туралы қарастыруға кеңес беру керек.</w:t>
      </w:r>
      <w:bookmarkEnd w:id="8"/>
    </w:p>
    <w:p w14:paraId="65C22A8D" w14:textId="77777777" w:rsidR="00FA4F7C" w:rsidRPr="006C691D" w:rsidRDefault="00FD558B" w:rsidP="00844CE8">
      <w:pPr>
        <w:spacing w:after="0" w:line="240" w:lineRule="auto"/>
        <w:jc w:val="both"/>
        <w:rPr>
          <w:rFonts w:ascii="Times New Roman" w:hAnsi="Times New Roman"/>
          <w:i/>
          <w:color w:val="FF0000"/>
          <w:sz w:val="28"/>
          <w:szCs w:val="28"/>
          <w:lang w:val="kk"/>
        </w:rPr>
      </w:pPr>
      <w:r w:rsidRPr="006C691D">
        <w:rPr>
          <w:rFonts w:ascii="Times New Roman" w:hAnsi="Times New Roman"/>
          <w:i/>
          <w:sz w:val="28"/>
          <w:szCs w:val="28"/>
          <w:lang w:val="kk"/>
        </w:rPr>
        <w:t>Препараттың көлік құралын немесе қауіптілігі зор механизмдерді басқару қабілетіне әсер ету ерекшеліктері</w:t>
      </w:r>
    </w:p>
    <w:p w14:paraId="64E7471A" w14:textId="77777777" w:rsidR="00A94BD6" w:rsidRPr="006C691D" w:rsidRDefault="00FD558B" w:rsidP="00A94BD6">
      <w:pPr>
        <w:spacing w:after="0" w:line="240" w:lineRule="auto"/>
        <w:jc w:val="both"/>
        <w:rPr>
          <w:rFonts w:ascii="Times New Roman" w:eastAsia="Times New Roman" w:hAnsi="Times New Roman"/>
          <w:sz w:val="28"/>
          <w:szCs w:val="28"/>
          <w:lang w:val="kk" w:eastAsia="ru-RU"/>
        </w:rPr>
      </w:pPr>
      <w:bookmarkStart w:id="9" w:name="_Hlk74921553"/>
      <w:r w:rsidRPr="006C691D">
        <w:rPr>
          <w:rFonts w:ascii="Times New Roman" w:eastAsia="Times New Roman" w:hAnsi="Times New Roman"/>
          <w:sz w:val="28"/>
          <w:szCs w:val="28"/>
          <w:lang w:val="kk" w:eastAsia="ru-RU"/>
        </w:rPr>
        <w:t>Кабозантиниб көлік құралдары мен механизмдерді басқару қабілетіне елеусіз әсер етеді.  Шаршау және әлсіздік сияқты жағымсыз реакциялар кабозантинибпен байланысты болды. Сондықтан механизмдерді жүргізу немесе пайдалану кезінде сақ болу керек</w:t>
      </w:r>
      <w:r w:rsidR="00A94BD6" w:rsidRPr="006C691D">
        <w:rPr>
          <w:rFonts w:ascii="Times New Roman" w:eastAsia="Times New Roman" w:hAnsi="Times New Roman"/>
          <w:sz w:val="28"/>
          <w:szCs w:val="28"/>
          <w:lang w:val="kk" w:eastAsia="ru-RU"/>
        </w:rPr>
        <w:t>.</w:t>
      </w:r>
    </w:p>
    <w:bookmarkEnd w:id="9"/>
    <w:p w14:paraId="179F8F28" w14:textId="77777777" w:rsidR="007D0E84" w:rsidRPr="006C691D" w:rsidRDefault="007D0E84" w:rsidP="00844CE8">
      <w:pPr>
        <w:spacing w:after="0" w:line="240" w:lineRule="auto"/>
        <w:jc w:val="both"/>
        <w:rPr>
          <w:rFonts w:ascii="Times New Roman" w:eastAsia="Times New Roman" w:hAnsi="Times New Roman"/>
          <w:b/>
          <w:sz w:val="28"/>
          <w:szCs w:val="28"/>
          <w:lang w:val="kk" w:eastAsia="ru-RU"/>
        </w:rPr>
      </w:pPr>
    </w:p>
    <w:p w14:paraId="5F43BBC9" w14:textId="77777777" w:rsidR="00DB406A" w:rsidRPr="006C691D" w:rsidRDefault="00FD558B" w:rsidP="00844CE8">
      <w:pPr>
        <w:spacing w:after="0" w:line="240" w:lineRule="auto"/>
        <w:jc w:val="both"/>
        <w:rPr>
          <w:rFonts w:ascii="Times New Roman" w:eastAsia="Times New Roman" w:hAnsi="Times New Roman"/>
          <w:b/>
          <w:sz w:val="28"/>
          <w:szCs w:val="28"/>
          <w:lang w:val="kk" w:eastAsia="ru-RU"/>
        </w:rPr>
      </w:pPr>
      <w:r w:rsidRPr="006C691D">
        <w:rPr>
          <w:rFonts w:ascii="Times New Roman" w:eastAsia="Times New Roman" w:hAnsi="Times New Roman"/>
          <w:b/>
          <w:sz w:val="28"/>
          <w:szCs w:val="28"/>
          <w:lang w:val="kk" w:eastAsia="ru-RU"/>
        </w:rPr>
        <w:t>Қолдану жөніндегі нұсқаулар</w:t>
      </w:r>
    </w:p>
    <w:p w14:paraId="4487E815" w14:textId="77777777" w:rsidR="00EC6BE6" w:rsidRPr="006C691D" w:rsidRDefault="00EC6BE6" w:rsidP="00EC6BE6">
      <w:pPr>
        <w:spacing w:after="0" w:line="240" w:lineRule="auto"/>
        <w:jc w:val="both"/>
        <w:rPr>
          <w:rFonts w:ascii="Times New Roman" w:eastAsia="Times New Roman" w:hAnsi="Times New Roman"/>
          <w:b/>
          <w:sz w:val="28"/>
          <w:szCs w:val="28"/>
          <w:lang w:val="kk" w:eastAsia="ru-RU"/>
        </w:rPr>
      </w:pPr>
      <w:bookmarkStart w:id="10" w:name="_Hlk74921960"/>
      <w:bookmarkStart w:id="11" w:name="2175220275"/>
      <w:r w:rsidRPr="006C691D">
        <w:rPr>
          <w:rFonts w:ascii="Times New Roman" w:eastAsia="Times New Roman" w:hAnsi="Times New Roman"/>
          <w:b/>
          <w:sz w:val="28"/>
          <w:szCs w:val="28"/>
          <w:lang w:val="kk" w:eastAsia="ru-RU"/>
        </w:rPr>
        <w:t xml:space="preserve">Дозалау режимі </w:t>
      </w:r>
    </w:p>
    <w:p w14:paraId="2CDF5435" w14:textId="77777777" w:rsidR="00EC6BE6" w:rsidRPr="006C691D" w:rsidRDefault="00EC6BE6" w:rsidP="00EC6BE6">
      <w:pPr>
        <w:spacing w:after="0" w:line="240" w:lineRule="auto"/>
        <w:jc w:val="both"/>
        <w:rPr>
          <w:rFonts w:ascii="Times New Roman" w:eastAsia="Times New Roman" w:hAnsi="Times New Roman"/>
          <w:sz w:val="28"/>
          <w:szCs w:val="28"/>
          <w:lang w:val="kk" w:eastAsia="ru-RU"/>
        </w:rPr>
      </w:pPr>
      <w:r w:rsidRPr="006C691D">
        <w:rPr>
          <w:rFonts w:ascii="Times New Roman" w:eastAsia="Times New Roman" w:hAnsi="Times New Roman"/>
          <w:sz w:val="28"/>
          <w:szCs w:val="28"/>
          <w:lang w:val="kk" w:eastAsia="ru-RU"/>
        </w:rPr>
        <w:lastRenderedPageBreak/>
        <w:t>Кабозаниб препаратымен емдеуді ісікке қарсы дәрілік препараттарды қолдану тәжірибесі бар дәрігер жүргізуі тиіс.</w:t>
      </w:r>
    </w:p>
    <w:p w14:paraId="0EAE4249" w14:textId="77777777" w:rsidR="00EC6BE6" w:rsidRPr="006C691D" w:rsidRDefault="00EC6BE6" w:rsidP="00EC6BE6">
      <w:pPr>
        <w:spacing w:after="0" w:line="240" w:lineRule="auto"/>
        <w:jc w:val="both"/>
        <w:rPr>
          <w:rFonts w:ascii="Times New Roman" w:hAnsi="Times New Roman"/>
          <w:i/>
          <w:iCs/>
          <w:sz w:val="28"/>
          <w:szCs w:val="28"/>
          <w:lang w:val="kk"/>
        </w:rPr>
      </w:pPr>
      <w:bookmarkStart w:id="12" w:name="_Hlk74921913"/>
      <w:r w:rsidRPr="006C691D">
        <w:rPr>
          <w:rFonts w:ascii="Times New Roman" w:hAnsi="Times New Roman"/>
          <w:i/>
          <w:iCs/>
          <w:sz w:val="28"/>
          <w:szCs w:val="28"/>
          <w:lang w:val="kk"/>
        </w:rPr>
        <w:t>Кабозаниб монотерапия ретінде</w:t>
      </w:r>
    </w:p>
    <w:p w14:paraId="4E319381" w14:textId="77777777" w:rsidR="00EC6BE6" w:rsidRPr="006C691D" w:rsidRDefault="00EC6BE6" w:rsidP="00EC6BE6">
      <w:pPr>
        <w:spacing w:after="0" w:line="240" w:lineRule="auto"/>
        <w:jc w:val="both"/>
        <w:rPr>
          <w:rFonts w:ascii="Times New Roman" w:hAnsi="Times New Roman"/>
          <w:sz w:val="28"/>
          <w:szCs w:val="28"/>
          <w:lang w:val="kk"/>
        </w:rPr>
      </w:pPr>
      <w:r w:rsidRPr="006C691D">
        <w:rPr>
          <w:rFonts w:ascii="Times New Roman" w:hAnsi="Times New Roman"/>
          <w:sz w:val="28"/>
          <w:szCs w:val="28"/>
          <w:lang w:val="kk"/>
        </w:rPr>
        <w:t>Бүйрек-жасушалық обыры, бауыр-жасушалық обыры және қалқанша бездің дифференциацияланған обыры бар пациенттер үшін Кабозаниб препаратының ұсынылатын дозасы күніне бір рет 60 мг құрайды. Емнің клиникалық пайдасы сақталғанша немесе қолайсыз уыттылық дамығанға дейін емдеуді жалғастыру керек.</w:t>
      </w:r>
    </w:p>
    <w:p w14:paraId="5EF4A36A" w14:textId="77777777" w:rsidR="00EC6BE6" w:rsidRPr="006C691D" w:rsidRDefault="00EC6BE6" w:rsidP="00EC6BE6">
      <w:pPr>
        <w:spacing w:after="0" w:line="240" w:lineRule="auto"/>
        <w:jc w:val="both"/>
        <w:rPr>
          <w:rFonts w:ascii="Times New Roman" w:hAnsi="Times New Roman"/>
          <w:i/>
          <w:iCs/>
          <w:sz w:val="28"/>
          <w:szCs w:val="28"/>
          <w:lang w:val="kk"/>
        </w:rPr>
      </w:pPr>
      <w:r w:rsidRPr="006C691D">
        <w:rPr>
          <w:rFonts w:ascii="Times New Roman" w:hAnsi="Times New Roman"/>
          <w:i/>
          <w:iCs/>
          <w:sz w:val="28"/>
          <w:szCs w:val="28"/>
          <w:lang w:val="kk"/>
        </w:rPr>
        <w:t>Таралған бүйрек-жасушалық обырды емдеудің бірінші желісі ретінде ниволумабпен біріктірілімдегі кабозаниб</w:t>
      </w:r>
    </w:p>
    <w:bookmarkEnd w:id="12"/>
    <w:p w14:paraId="6A2DF465" w14:textId="77777777" w:rsidR="00EC6BE6" w:rsidRPr="006C691D" w:rsidRDefault="00EC6BE6" w:rsidP="00EC6BE6">
      <w:pPr>
        <w:spacing w:after="0" w:line="240" w:lineRule="auto"/>
        <w:jc w:val="both"/>
        <w:rPr>
          <w:rFonts w:ascii="Times New Roman" w:hAnsi="Times New Roman"/>
          <w:sz w:val="28"/>
          <w:szCs w:val="28"/>
          <w:lang w:val="kk"/>
        </w:rPr>
      </w:pPr>
      <w:r w:rsidRPr="006C691D">
        <w:rPr>
          <w:rFonts w:ascii="Times New Roman" w:hAnsi="Times New Roman"/>
          <w:sz w:val="28"/>
          <w:szCs w:val="28"/>
          <w:lang w:val="kk"/>
        </w:rPr>
        <w:t>Кабозаниб препаратының ұсынылатын дозасы 2 апта сайын 240 мг немесе 4 апта сайын 480 мг дозада вена ішіне енгізілетін ниволумабпен біріктірілімде күніне бір рет 40 мг құрайды.   Кабозаниб препаратымен емдеуді аурудың үдеуіне дейін немесе қолайсыз уыттылықтың дамуына дейін жалғастыру керек. Ниволумабпен емдеу аурудың үдеуіне дейін, қолайсыз уыттылықтың дамуына дейін немесе аурудың үдеуінсіз пациенттерде 24 айға дейін жалғасуы тиіс (ниволумаб дәрілік препаратын қолдану жөніндегі Нұсқаулықтың «Қолдану тәсілі және дозалары» бөлімін қараңыз).</w:t>
      </w:r>
    </w:p>
    <w:p w14:paraId="0005AD33" w14:textId="77777777" w:rsidR="00EC6BE6" w:rsidRPr="006C691D" w:rsidRDefault="00EC6BE6" w:rsidP="00EC6BE6">
      <w:pPr>
        <w:spacing w:after="0" w:line="240" w:lineRule="auto"/>
        <w:jc w:val="both"/>
        <w:rPr>
          <w:rFonts w:ascii="Times New Roman" w:hAnsi="Times New Roman"/>
          <w:i/>
          <w:iCs/>
          <w:sz w:val="28"/>
          <w:szCs w:val="28"/>
          <w:lang w:val="kk"/>
        </w:rPr>
      </w:pPr>
      <w:r w:rsidRPr="006C691D">
        <w:rPr>
          <w:rFonts w:ascii="Times New Roman" w:hAnsi="Times New Roman"/>
          <w:i/>
          <w:iCs/>
          <w:sz w:val="28"/>
          <w:szCs w:val="28"/>
          <w:lang w:val="kk"/>
        </w:rPr>
        <w:t>Емдеуді түзету</w:t>
      </w:r>
    </w:p>
    <w:p w14:paraId="74D21D38" w14:textId="77777777" w:rsidR="00EC6BE6" w:rsidRPr="006C691D" w:rsidRDefault="00EC6BE6" w:rsidP="00EC6BE6">
      <w:pPr>
        <w:spacing w:after="0" w:line="240" w:lineRule="auto"/>
        <w:jc w:val="both"/>
        <w:rPr>
          <w:rFonts w:ascii="Times New Roman" w:hAnsi="Times New Roman"/>
          <w:sz w:val="28"/>
          <w:szCs w:val="28"/>
          <w:lang w:val="kk"/>
        </w:rPr>
      </w:pPr>
      <w:r w:rsidRPr="006C691D">
        <w:rPr>
          <w:rFonts w:ascii="Times New Roman" w:hAnsi="Times New Roman"/>
          <w:sz w:val="28"/>
          <w:szCs w:val="28"/>
          <w:lang w:val="kk"/>
        </w:rPr>
        <w:t>Жағымсыз реакциялардың дамуы кезінде емді уақытша тоқтату және/немесе Кабозаниб препаратының дозасын төмендету қажет болуы мүмкін (1-кестені қараңыз). Дозаны азайту қажет болған кезде, алдымен күніне 40 мг дейін, содан соң күніне 20 мг дейін азайту ұсынылады. Кабозаниб препаратын ниволумабпен біріктірілімде қабылдаған кезде Кабозаниб препаратының дозасын алдымен күніне 20 мг дейін, содан соң күнара 20 мг дейін азайту ұсынылады (емдеудің ұсынылған түзетілуін ниволумаб дәрілік препаратын қолдану жөніндегі Нұсқаулықтан қараңыз).</w:t>
      </w:r>
    </w:p>
    <w:p w14:paraId="3BB7E72E" w14:textId="77777777" w:rsidR="00EC6BE6" w:rsidRPr="006C691D" w:rsidRDefault="00EC6BE6" w:rsidP="00EC6BE6">
      <w:pPr>
        <w:spacing w:after="0" w:line="240" w:lineRule="auto"/>
        <w:jc w:val="both"/>
        <w:rPr>
          <w:rFonts w:ascii="Times New Roman" w:hAnsi="Times New Roman"/>
          <w:sz w:val="28"/>
          <w:szCs w:val="28"/>
          <w:lang w:val="kk"/>
        </w:rPr>
      </w:pPr>
      <w:r w:rsidRPr="006C691D">
        <w:rPr>
          <w:rFonts w:ascii="Times New Roman" w:hAnsi="Times New Roman"/>
          <w:sz w:val="28"/>
          <w:szCs w:val="28"/>
          <w:lang w:val="kk"/>
        </w:rPr>
        <w:t>Емді уақытша тоқтату 3 немесе одан да жоғары ауырлық дәрежесіндегі жағымсыз реакциялар дамығанда немесе 2 дәрежедегі жағымсыз уыттылық кезінде ұсынылады. Жағымсыз реакциялар тұрақты, күрделі немесе көтерімсіз болуы мүмкін жағдайда дозаны төмендету ұсынылады.</w:t>
      </w:r>
    </w:p>
    <w:p w14:paraId="192C9E77" w14:textId="77777777" w:rsidR="00EC6BE6" w:rsidRPr="006C691D" w:rsidRDefault="00EC6BE6" w:rsidP="00EC6BE6">
      <w:pPr>
        <w:spacing w:after="0" w:line="240" w:lineRule="auto"/>
        <w:jc w:val="both"/>
        <w:rPr>
          <w:rFonts w:ascii="Times New Roman" w:hAnsi="Times New Roman"/>
          <w:sz w:val="28"/>
          <w:szCs w:val="28"/>
          <w:lang w:val="kk"/>
        </w:rPr>
      </w:pPr>
      <w:r w:rsidRPr="006C691D">
        <w:rPr>
          <w:rFonts w:ascii="Times New Roman" w:hAnsi="Times New Roman"/>
          <w:sz w:val="28"/>
          <w:szCs w:val="28"/>
          <w:lang w:val="kk"/>
        </w:rPr>
        <w:t>Пациент препаратты қабылдауды өткізіп алса, егер келесі дозаны қабылдауға дейін 12 сағаттан аз уақыт қалса, өткізіп алған доза қабылданбауы тиіс.</w:t>
      </w:r>
    </w:p>
    <w:p w14:paraId="5FC7EB08" w14:textId="77777777" w:rsidR="00A94BD6" w:rsidRPr="006C691D" w:rsidRDefault="00A94BD6" w:rsidP="00A94BD6">
      <w:pPr>
        <w:spacing w:after="0" w:line="240" w:lineRule="auto"/>
        <w:jc w:val="both"/>
        <w:rPr>
          <w:rFonts w:ascii="Times New Roman" w:hAnsi="Times New Roman"/>
          <w:sz w:val="28"/>
          <w:szCs w:val="28"/>
          <w:lang w:val="kk"/>
        </w:rPr>
      </w:pPr>
    </w:p>
    <w:p w14:paraId="13908DC4" w14:textId="77777777" w:rsidR="00A94BD6" w:rsidRPr="006C691D" w:rsidRDefault="00AA1F3B" w:rsidP="00A94BD6">
      <w:pPr>
        <w:spacing w:after="0" w:line="240" w:lineRule="auto"/>
        <w:jc w:val="both"/>
        <w:rPr>
          <w:rFonts w:ascii="Times New Roman" w:hAnsi="Times New Roman"/>
          <w:b/>
          <w:color w:val="FF0000"/>
          <w:sz w:val="28"/>
          <w:szCs w:val="28"/>
          <w:lang w:val="kk"/>
        </w:rPr>
      </w:pPr>
      <w:r w:rsidRPr="006C691D">
        <w:rPr>
          <w:rFonts w:ascii="Times New Roman" w:hAnsi="Times New Roman"/>
          <w:b/>
          <w:sz w:val="28"/>
          <w:szCs w:val="28"/>
          <w:lang w:val="kk"/>
        </w:rPr>
        <w:t>1-кесте. Жағымсыз реакциялар дамыған жағдайда Кабозаниб препаратының дозасына ұсынылатын түзету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51"/>
      </w:tblGrid>
      <w:tr w:rsidR="00EC6BE6" w:rsidRPr="006C691D" w14:paraId="27EFCA63" w14:textId="77777777" w:rsidTr="00F76DB0">
        <w:tc>
          <w:tcPr>
            <w:tcW w:w="4510" w:type="dxa"/>
            <w:shd w:val="clear" w:color="auto" w:fill="auto"/>
          </w:tcPr>
          <w:p w14:paraId="2B9B5559" w14:textId="77777777" w:rsidR="00EC6BE6" w:rsidRPr="006C691D" w:rsidRDefault="00EC6BE6" w:rsidP="00F76DB0">
            <w:pPr>
              <w:spacing w:after="0" w:line="240" w:lineRule="auto"/>
              <w:rPr>
                <w:rFonts w:ascii="Times New Roman" w:eastAsia="Times New Roman" w:hAnsi="Times New Roman"/>
                <w:b/>
                <w:sz w:val="28"/>
                <w:szCs w:val="28"/>
                <w:lang w:val="kk" w:eastAsia="ru-RU"/>
              </w:rPr>
            </w:pPr>
            <w:r w:rsidRPr="006C691D">
              <w:rPr>
                <w:rFonts w:ascii="Times New Roman" w:eastAsia="Times New Roman" w:hAnsi="Times New Roman"/>
                <w:b/>
                <w:sz w:val="28"/>
                <w:szCs w:val="28"/>
                <w:lang w:val="kk" w:eastAsia="ru-RU"/>
              </w:rPr>
              <w:t>Жағымсыз реакция және ауырлық дәрежесі</w:t>
            </w:r>
          </w:p>
        </w:tc>
        <w:tc>
          <w:tcPr>
            <w:tcW w:w="4551" w:type="dxa"/>
            <w:shd w:val="clear" w:color="auto" w:fill="auto"/>
          </w:tcPr>
          <w:p w14:paraId="0125F334" w14:textId="77777777" w:rsidR="00EC6BE6" w:rsidRPr="006C691D" w:rsidRDefault="00EC6BE6" w:rsidP="00F76DB0">
            <w:pPr>
              <w:spacing w:after="0" w:line="240" w:lineRule="auto"/>
              <w:rPr>
                <w:rFonts w:ascii="Times New Roman" w:eastAsia="Times New Roman" w:hAnsi="Times New Roman"/>
                <w:b/>
                <w:sz w:val="28"/>
                <w:szCs w:val="28"/>
                <w:lang w:eastAsia="ru-RU"/>
              </w:rPr>
            </w:pPr>
            <w:r w:rsidRPr="006C691D">
              <w:rPr>
                <w:rFonts w:ascii="Times New Roman" w:eastAsia="Times New Roman" w:hAnsi="Times New Roman"/>
                <w:b/>
                <w:sz w:val="28"/>
                <w:szCs w:val="28"/>
                <w:lang w:val="kk" w:eastAsia="ru-RU"/>
              </w:rPr>
              <w:t>Емдеуді түзету</w:t>
            </w:r>
          </w:p>
        </w:tc>
      </w:tr>
      <w:tr w:rsidR="00EC6BE6" w:rsidRPr="006C691D" w14:paraId="1C304ED9" w14:textId="77777777" w:rsidTr="00F76DB0">
        <w:tc>
          <w:tcPr>
            <w:tcW w:w="4510" w:type="dxa"/>
            <w:shd w:val="clear" w:color="auto" w:fill="auto"/>
          </w:tcPr>
          <w:p w14:paraId="35341028" w14:textId="77777777" w:rsidR="00EC6BE6" w:rsidRPr="006C691D" w:rsidRDefault="00EC6BE6" w:rsidP="00F76DB0">
            <w:pPr>
              <w:spacing w:after="0" w:line="240" w:lineRule="auto"/>
              <w:jc w:val="both"/>
              <w:rPr>
                <w:rFonts w:ascii="Times New Roman" w:eastAsia="Times New Roman" w:hAnsi="Times New Roman"/>
                <w:sz w:val="28"/>
                <w:szCs w:val="28"/>
                <w:lang w:eastAsia="ru-RU"/>
              </w:rPr>
            </w:pPr>
            <w:r w:rsidRPr="006C691D">
              <w:rPr>
                <w:rFonts w:ascii="Times New Roman" w:eastAsia="Times New Roman" w:hAnsi="Times New Roman"/>
                <w:sz w:val="28"/>
                <w:szCs w:val="28"/>
                <w:lang w:val="kk" w:eastAsia="ru-RU"/>
              </w:rPr>
              <w:t>Көтерімді және жеңіл басылатын 1 және 2 ауырлық дәрежесіндегі жағымсыз реакциялар</w:t>
            </w:r>
          </w:p>
        </w:tc>
        <w:tc>
          <w:tcPr>
            <w:tcW w:w="4551" w:type="dxa"/>
            <w:shd w:val="clear" w:color="auto" w:fill="auto"/>
          </w:tcPr>
          <w:p w14:paraId="295CABDB" w14:textId="77777777" w:rsidR="00EC6BE6" w:rsidRPr="006C691D" w:rsidRDefault="00EC6BE6" w:rsidP="00F76DB0">
            <w:pPr>
              <w:spacing w:after="0" w:line="240" w:lineRule="auto"/>
              <w:jc w:val="both"/>
              <w:rPr>
                <w:rFonts w:ascii="Times New Roman" w:eastAsia="Times New Roman" w:hAnsi="Times New Roman"/>
                <w:sz w:val="28"/>
                <w:szCs w:val="28"/>
                <w:lang w:val="kk" w:eastAsia="ru-RU"/>
              </w:rPr>
            </w:pPr>
            <w:r w:rsidRPr="006C691D">
              <w:rPr>
                <w:rFonts w:ascii="Times New Roman" w:eastAsia="Times New Roman" w:hAnsi="Times New Roman"/>
                <w:sz w:val="28"/>
                <w:szCs w:val="28"/>
                <w:lang w:val="kk" w:eastAsia="ru-RU"/>
              </w:rPr>
              <w:t>Дозаны түзету әдетте қажет емес.</w:t>
            </w:r>
          </w:p>
          <w:p w14:paraId="6339C02B" w14:textId="77777777" w:rsidR="00EC6BE6" w:rsidRPr="006C691D" w:rsidRDefault="00EC6BE6" w:rsidP="00F76DB0">
            <w:pPr>
              <w:spacing w:after="0" w:line="240" w:lineRule="auto"/>
              <w:jc w:val="both"/>
              <w:rPr>
                <w:rFonts w:ascii="Times New Roman" w:eastAsia="Times New Roman" w:hAnsi="Times New Roman"/>
                <w:sz w:val="28"/>
                <w:szCs w:val="28"/>
                <w:lang w:eastAsia="ru-RU"/>
              </w:rPr>
            </w:pPr>
          </w:p>
          <w:p w14:paraId="398E1E61" w14:textId="77777777" w:rsidR="00EC6BE6" w:rsidRPr="006C691D" w:rsidRDefault="00EC6BE6" w:rsidP="00F76DB0">
            <w:pPr>
              <w:spacing w:after="0" w:line="240" w:lineRule="auto"/>
              <w:rPr>
                <w:rFonts w:ascii="Times New Roman" w:eastAsia="Times New Roman" w:hAnsi="Times New Roman"/>
                <w:sz w:val="28"/>
                <w:szCs w:val="28"/>
                <w:lang w:eastAsia="ru-RU"/>
              </w:rPr>
            </w:pPr>
            <w:r w:rsidRPr="006C691D">
              <w:rPr>
                <w:rFonts w:ascii="Times New Roman" w:eastAsia="Times New Roman" w:hAnsi="Times New Roman"/>
                <w:sz w:val="28"/>
                <w:szCs w:val="28"/>
                <w:lang w:val="kk" w:eastAsia="ru-RU"/>
              </w:rPr>
              <w:lastRenderedPageBreak/>
              <w:t>Көрсетіліміне сәйкес симптоматикалық емдеу жүргізу мүмкіндігі қарастырылады.</w:t>
            </w:r>
          </w:p>
        </w:tc>
      </w:tr>
      <w:tr w:rsidR="00EC6BE6" w:rsidRPr="006C691D" w14:paraId="622A5B46" w14:textId="77777777" w:rsidTr="00F76DB0">
        <w:tc>
          <w:tcPr>
            <w:tcW w:w="4510" w:type="dxa"/>
            <w:shd w:val="clear" w:color="auto" w:fill="auto"/>
          </w:tcPr>
          <w:p w14:paraId="044DABFC" w14:textId="77777777" w:rsidR="00EC6BE6" w:rsidRPr="006C691D" w:rsidRDefault="00EC6BE6" w:rsidP="00F76DB0">
            <w:pPr>
              <w:spacing w:after="0" w:line="240" w:lineRule="auto"/>
              <w:jc w:val="both"/>
              <w:rPr>
                <w:rFonts w:ascii="Times New Roman" w:eastAsia="Times New Roman" w:hAnsi="Times New Roman"/>
                <w:sz w:val="28"/>
                <w:szCs w:val="28"/>
                <w:lang w:eastAsia="ru-RU"/>
              </w:rPr>
            </w:pPr>
            <w:r w:rsidRPr="006C691D">
              <w:rPr>
                <w:rFonts w:ascii="Times New Roman" w:eastAsia="Times New Roman" w:hAnsi="Times New Roman"/>
                <w:sz w:val="28"/>
                <w:szCs w:val="28"/>
                <w:lang w:val="kk" w:eastAsia="ru-RU"/>
              </w:rPr>
              <w:lastRenderedPageBreak/>
              <w:t>Көтерімді емес және дозаны азайту немесе симптоматикалық емдеу арқылы басылмайтын 2 дәрежелі жағымсыз реакциялар.</w:t>
            </w:r>
          </w:p>
        </w:tc>
        <w:tc>
          <w:tcPr>
            <w:tcW w:w="4551" w:type="dxa"/>
            <w:shd w:val="clear" w:color="auto" w:fill="auto"/>
          </w:tcPr>
          <w:p w14:paraId="32CB8B29" w14:textId="77777777" w:rsidR="00EC6BE6" w:rsidRPr="006C691D" w:rsidRDefault="00EC6BE6" w:rsidP="00F76DB0">
            <w:pPr>
              <w:spacing w:after="0" w:line="240" w:lineRule="auto"/>
              <w:jc w:val="both"/>
              <w:rPr>
                <w:rFonts w:ascii="Times New Roman" w:eastAsia="Times New Roman" w:hAnsi="Times New Roman"/>
                <w:sz w:val="28"/>
                <w:szCs w:val="28"/>
                <w:lang w:val="kk" w:eastAsia="ru-RU"/>
              </w:rPr>
            </w:pPr>
            <w:r w:rsidRPr="006C691D">
              <w:rPr>
                <w:rFonts w:ascii="Times New Roman" w:eastAsia="Times New Roman" w:hAnsi="Times New Roman"/>
                <w:sz w:val="28"/>
                <w:szCs w:val="28"/>
                <w:lang w:val="kk" w:eastAsia="ru-RU"/>
              </w:rPr>
              <w:t>Жағымсыз реакция ≤ 1 ауырлық дәрежесіне дейін жойылғанға дейін емдеуді уақытша тоқтатады.</w:t>
            </w:r>
          </w:p>
          <w:p w14:paraId="45A6689B" w14:textId="77777777" w:rsidR="00EC6BE6" w:rsidRPr="006C691D" w:rsidRDefault="00EC6BE6" w:rsidP="00F76DB0">
            <w:pPr>
              <w:spacing w:after="0" w:line="240" w:lineRule="auto"/>
              <w:jc w:val="both"/>
              <w:rPr>
                <w:rFonts w:ascii="Times New Roman" w:eastAsia="Times New Roman" w:hAnsi="Times New Roman"/>
                <w:sz w:val="28"/>
                <w:szCs w:val="28"/>
                <w:lang w:eastAsia="ru-RU"/>
              </w:rPr>
            </w:pPr>
          </w:p>
          <w:p w14:paraId="1C07CB71" w14:textId="77777777" w:rsidR="00EC6BE6" w:rsidRPr="006C691D" w:rsidRDefault="00EC6BE6" w:rsidP="00F76DB0">
            <w:pPr>
              <w:spacing w:after="0" w:line="240" w:lineRule="auto"/>
              <w:rPr>
                <w:rFonts w:ascii="Times New Roman" w:eastAsia="Times New Roman" w:hAnsi="Times New Roman"/>
                <w:sz w:val="28"/>
                <w:szCs w:val="28"/>
                <w:lang w:val="kk" w:eastAsia="ru-RU"/>
              </w:rPr>
            </w:pPr>
            <w:r w:rsidRPr="006C691D">
              <w:rPr>
                <w:rFonts w:ascii="Times New Roman" w:eastAsia="Times New Roman" w:hAnsi="Times New Roman"/>
                <w:sz w:val="28"/>
                <w:szCs w:val="28"/>
                <w:lang w:val="kk" w:eastAsia="ru-RU"/>
              </w:rPr>
              <w:t>Көрсетілімдерге сәйкес симптоматикалық емдеу жүргізеді.</w:t>
            </w:r>
          </w:p>
          <w:p w14:paraId="72146C50" w14:textId="77777777" w:rsidR="00EC6BE6" w:rsidRPr="006C691D" w:rsidRDefault="00EC6BE6" w:rsidP="00F76DB0">
            <w:pPr>
              <w:spacing w:after="0" w:line="240" w:lineRule="auto"/>
              <w:rPr>
                <w:rFonts w:ascii="Times New Roman" w:eastAsia="Times New Roman" w:hAnsi="Times New Roman"/>
                <w:sz w:val="28"/>
                <w:szCs w:val="28"/>
                <w:lang w:eastAsia="ru-RU"/>
              </w:rPr>
            </w:pPr>
          </w:p>
          <w:p w14:paraId="148C3718" w14:textId="77777777" w:rsidR="00EC6BE6" w:rsidRPr="006C691D" w:rsidRDefault="00EC6BE6" w:rsidP="00F76DB0">
            <w:pPr>
              <w:spacing w:after="0" w:line="240" w:lineRule="auto"/>
              <w:jc w:val="both"/>
              <w:rPr>
                <w:rFonts w:ascii="Times New Roman" w:eastAsia="Times New Roman" w:hAnsi="Times New Roman"/>
                <w:sz w:val="28"/>
                <w:szCs w:val="28"/>
                <w:lang w:eastAsia="ru-RU"/>
              </w:rPr>
            </w:pPr>
            <w:r w:rsidRPr="006C691D">
              <w:rPr>
                <w:rFonts w:ascii="Times New Roman" w:eastAsia="Times New Roman" w:hAnsi="Times New Roman"/>
                <w:sz w:val="28"/>
                <w:szCs w:val="28"/>
                <w:lang w:val="kk" w:eastAsia="ru-RU"/>
              </w:rPr>
              <w:t>Төмендетілген дозада емді қайта бастауды қарастырады.</w:t>
            </w:r>
          </w:p>
        </w:tc>
      </w:tr>
      <w:tr w:rsidR="00EC6BE6" w:rsidRPr="006C691D" w14:paraId="22C979E7" w14:textId="77777777" w:rsidTr="00F76DB0">
        <w:tc>
          <w:tcPr>
            <w:tcW w:w="4510" w:type="dxa"/>
            <w:shd w:val="clear" w:color="auto" w:fill="auto"/>
          </w:tcPr>
          <w:p w14:paraId="0DFC782E" w14:textId="77777777" w:rsidR="00EC6BE6" w:rsidRPr="006C691D" w:rsidRDefault="00EC6BE6" w:rsidP="00F76DB0">
            <w:pPr>
              <w:spacing w:after="0" w:line="240" w:lineRule="auto"/>
              <w:jc w:val="both"/>
              <w:rPr>
                <w:rFonts w:ascii="Times New Roman" w:eastAsia="Times New Roman" w:hAnsi="Times New Roman"/>
                <w:sz w:val="28"/>
                <w:szCs w:val="28"/>
                <w:lang w:eastAsia="ru-RU"/>
              </w:rPr>
            </w:pPr>
            <w:r w:rsidRPr="006C691D">
              <w:rPr>
                <w:rFonts w:ascii="Times New Roman" w:eastAsia="Times New Roman" w:hAnsi="Times New Roman"/>
                <w:sz w:val="28"/>
                <w:szCs w:val="28"/>
                <w:lang w:val="kk" w:eastAsia="ru-RU"/>
              </w:rPr>
              <w:t>3 дәрежедегі жағымсыз реакциялар (зертханалық көрсеткіштердің қалыптан клиникалық елеусіз ауытқуларынан басқа)</w:t>
            </w:r>
          </w:p>
        </w:tc>
        <w:tc>
          <w:tcPr>
            <w:tcW w:w="4551" w:type="dxa"/>
            <w:shd w:val="clear" w:color="auto" w:fill="auto"/>
          </w:tcPr>
          <w:p w14:paraId="299B37D5" w14:textId="77777777" w:rsidR="00EC6BE6" w:rsidRPr="006C691D" w:rsidRDefault="00EC6BE6" w:rsidP="00F76DB0">
            <w:pPr>
              <w:spacing w:after="0" w:line="240" w:lineRule="auto"/>
              <w:jc w:val="both"/>
              <w:rPr>
                <w:rFonts w:ascii="Times New Roman" w:eastAsia="Times New Roman" w:hAnsi="Times New Roman"/>
                <w:sz w:val="28"/>
                <w:szCs w:val="28"/>
                <w:lang w:val="kk" w:eastAsia="ru-RU"/>
              </w:rPr>
            </w:pPr>
            <w:r w:rsidRPr="006C691D">
              <w:rPr>
                <w:rFonts w:ascii="Times New Roman" w:eastAsia="Times New Roman" w:hAnsi="Times New Roman"/>
                <w:sz w:val="28"/>
                <w:szCs w:val="28"/>
                <w:lang w:val="kk" w:eastAsia="ru-RU"/>
              </w:rPr>
              <w:t>Жағымсыз реакция ≤ 1 ауырлық дәрежесіне дейін жойылғанға дейін емдеуді уақытша тоқтатады.</w:t>
            </w:r>
          </w:p>
          <w:p w14:paraId="42B9A5EB" w14:textId="77777777" w:rsidR="00EC6BE6" w:rsidRPr="006C691D" w:rsidRDefault="00EC6BE6" w:rsidP="00F76DB0">
            <w:pPr>
              <w:spacing w:after="0" w:line="240" w:lineRule="auto"/>
              <w:jc w:val="both"/>
              <w:rPr>
                <w:rFonts w:ascii="Times New Roman" w:eastAsia="Times New Roman" w:hAnsi="Times New Roman"/>
                <w:sz w:val="28"/>
                <w:szCs w:val="28"/>
                <w:lang w:eastAsia="ru-RU"/>
              </w:rPr>
            </w:pPr>
          </w:p>
          <w:p w14:paraId="671F0368" w14:textId="77777777" w:rsidR="00EC6BE6" w:rsidRPr="006C691D" w:rsidRDefault="00EC6BE6" w:rsidP="00F76DB0">
            <w:pPr>
              <w:spacing w:after="0" w:line="240" w:lineRule="auto"/>
              <w:jc w:val="both"/>
              <w:rPr>
                <w:rFonts w:ascii="Times New Roman" w:eastAsia="Times New Roman" w:hAnsi="Times New Roman"/>
                <w:sz w:val="28"/>
                <w:szCs w:val="28"/>
                <w:lang w:val="kk" w:eastAsia="ru-RU"/>
              </w:rPr>
            </w:pPr>
            <w:r w:rsidRPr="006C691D">
              <w:rPr>
                <w:rFonts w:ascii="Times New Roman" w:eastAsia="Times New Roman" w:hAnsi="Times New Roman"/>
                <w:sz w:val="28"/>
                <w:szCs w:val="28"/>
                <w:lang w:val="kk" w:eastAsia="ru-RU"/>
              </w:rPr>
              <w:t>Көрсетілімдерге сәйкес симптоматикалық емдеу жүргізеді.</w:t>
            </w:r>
          </w:p>
          <w:p w14:paraId="2BD2A139" w14:textId="77777777" w:rsidR="00EC6BE6" w:rsidRPr="006C691D" w:rsidRDefault="00EC6BE6" w:rsidP="00F76DB0">
            <w:pPr>
              <w:spacing w:after="0" w:line="240" w:lineRule="auto"/>
              <w:jc w:val="both"/>
              <w:rPr>
                <w:rFonts w:ascii="Times New Roman" w:eastAsia="Times New Roman" w:hAnsi="Times New Roman"/>
                <w:sz w:val="28"/>
                <w:szCs w:val="28"/>
                <w:lang w:eastAsia="ru-RU"/>
              </w:rPr>
            </w:pPr>
          </w:p>
          <w:p w14:paraId="4A7FC586" w14:textId="77777777" w:rsidR="00EC6BE6" w:rsidRPr="006C691D" w:rsidRDefault="00EC6BE6" w:rsidP="00F76DB0">
            <w:pPr>
              <w:spacing w:after="0" w:line="240" w:lineRule="auto"/>
              <w:jc w:val="both"/>
              <w:rPr>
                <w:rFonts w:ascii="Times New Roman" w:eastAsia="Times New Roman" w:hAnsi="Times New Roman"/>
                <w:sz w:val="28"/>
                <w:szCs w:val="28"/>
                <w:lang w:eastAsia="ru-RU"/>
              </w:rPr>
            </w:pPr>
            <w:r w:rsidRPr="006C691D">
              <w:rPr>
                <w:rFonts w:ascii="Times New Roman" w:eastAsia="Times New Roman" w:hAnsi="Times New Roman"/>
                <w:sz w:val="28"/>
                <w:szCs w:val="28"/>
                <w:lang w:val="kk" w:eastAsia="ru-RU"/>
              </w:rPr>
              <w:t>Төмендетілген дозада емді қайта бастауды қарастырады.</w:t>
            </w:r>
          </w:p>
        </w:tc>
      </w:tr>
      <w:tr w:rsidR="00EC6BE6" w:rsidRPr="006C691D" w14:paraId="1F61DC4F" w14:textId="77777777" w:rsidTr="00F76DB0">
        <w:tc>
          <w:tcPr>
            <w:tcW w:w="4510" w:type="dxa"/>
            <w:shd w:val="clear" w:color="auto" w:fill="auto"/>
          </w:tcPr>
          <w:p w14:paraId="26564CB1" w14:textId="77777777" w:rsidR="00EC6BE6" w:rsidRPr="006C691D" w:rsidRDefault="00EC6BE6" w:rsidP="00F76DB0">
            <w:pPr>
              <w:spacing w:after="0" w:line="240" w:lineRule="auto"/>
              <w:rPr>
                <w:rFonts w:ascii="Times New Roman" w:eastAsia="Times New Roman" w:hAnsi="Times New Roman"/>
                <w:sz w:val="28"/>
                <w:szCs w:val="28"/>
                <w:lang w:eastAsia="ru-RU"/>
              </w:rPr>
            </w:pPr>
            <w:r w:rsidRPr="006C691D">
              <w:rPr>
                <w:rFonts w:ascii="Times New Roman" w:eastAsia="Times New Roman" w:hAnsi="Times New Roman"/>
                <w:sz w:val="28"/>
                <w:szCs w:val="28"/>
                <w:lang w:val="kk" w:eastAsia="ru-RU"/>
              </w:rPr>
              <w:t>4 дәрежедегі жағымсыз реакциялар (зертханалық көрсеткіштердің қалыптан клиникалық елеусіз ауытқуларынан басқа)</w:t>
            </w:r>
          </w:p>
        </w:tc>
        <w:tc>
          <w:tcPr>
            <w:tcW w:w="4551" w:type="dxa"/>
            <w:shd w:val="clear" w:color="auto" w:fill="auto"/>
          </w:tcPr>
          <w:p w14:paraId="57C8D780" w14:textId="77777777" w:rsidR="00EC6BE6" w:rsidRPr="006C691D" w:rsidRDefault="00EC6BE6" w:rsidP="00F76DB0">
            <w:pPr>
              <w:spacing w:after="0" w:line="240" w:lineRule="auto"/>
              <w:jc w:val="both"/>
              <w:rPr>
                <w:rFonts w:ascii="Times New Roman" w:eastAsia="Times New Roman" w:hAnsi="Times New Roman"/>
                <w:sz w:val="28"/>
                <w:szCs w:val="28"/>
                <w:lang w:val="kk" w:eastAsia="ru-RU"/>
              </w:rPr>
            </w:pPr>
            <w:r w:rsidRPr="006C691D">
              <w:rPr>
                <w:rFonts w:ascii="Times New Roman" w:eastAsia="Times New Roman" w:hAnsi="Times New Roman"/>
                <w:sz w:val="28"/>
                <w:szCs w:val="28"/>
                <w:lang w:val="kk" w:eastAsia="ru-RU"/>
              </w:rPr>
              <w:t>Емдеуді уақытша тоқтатады.</w:t>
            </w:r>
          </w:p>
          <w:p w14:paraId="4F0021FD" w14:textId="77777777" w:rsidR="00EC6BE6" w:rsidRPr="006C691D" w:rsidRDefault="00EC6BE6" w:rsidP="00F76DB0">
            <w:pPr>
              <w:spacing w:after="0" w:line="240" w:lineRule="auto"/>
              <w:jc w:val="both"/>
              <w:rPr>
                <w:rFonts w:ascii="Times New Roman" w:eastAsia="Times New Roman" w:hAnsi="Times New Roman"/>
                <w:sz w:val="28"/>
                <w:szCs w:val="28"/>
                <w:lang w:eastAsia="ru-RU"/>
              </w:rPr>
            </w:pPr>
          </w:p>
          <w:p w14:paraId="5324D49B" w14:textId="77777777" w:rsidR="00EC6BE6" w:rsidRPr="006C691D" w:rsidRDefault="00EC6BE6" w:rsidP="00F76DB0">
            <w:pPr>
              <w:spacing w:after="0" w:line="240" w:lineRule="auto"/>
              <w:jc w:val="both"/>
              <w:rPr>
                <w:rFonts w:ascii="Times New Roman" w:eastAsia="Times New Roman" w:hAnsi="Times New Roman"/>
                <w:sz w:val="28"/>
                <w:szCs w:val="28"/>
                <w:lang w:val="kk" w:eastAsia="ru-RU"/>
              </w:rPr>
            </w:pPr>
            <w:r w:rsidRPr="006C691D">
              <w:rPr>
                <w:rFonts w:ascii="Times New Roman" w:eastAsia="Times New Roman" w:hAnsi="Times New Roman"/>
                <w:sz w:val="28"/>
                <w:szCs w:val="28"/>
                <w:lang w:val="kk" w:eastAsia="ru-RU"/>
              </w:rPr>
              <w:t>Тиісті емдеуді жүргізеді.</w:t>
            </w:r>
          </w:p>
          <w:p w14:paraId="46FD1526" w14:textId="77777777" w:rsidR="00EC6BE6" w:rsidRPr="006C691D" w:rsidRDefault="00EC6BE6" w:rsidP="00F76DB0">
            <w:pPr>
              <w:spacing w:after="0" w:line="240" w:lineRule="auto"/>
              <w:jc w:val="both"/>
              <w:rPr>
                <w:rFonts w:ascii="Times New Roman" w:eastAsia="Times New Roman" w:hAnsi="Times New Roman"/>
                <w:sz w:val="28"/>
                <w:szCs w:val="28"/>
                <w:lang w:eastAsia="ru-RU"/>
              </w:rPr>
            </w:pPr>
          </w:p>
          <w:p w14:paraId="762140A6" w14:textId="77777777" w:rsidR="00EC6BE6" w:rsidRPr="006C691D" w:rsidRDefault="00EC6BE6" w:rsidP="00F76DB0">
            <w:pPr>
              <w:spacing w:after="0" w:line="240" w:lineRule="auto"/>
              <w:jc w:val="both"/>
              <w:rPr>
                <w:rFonts w:ascii="Times New Roman" w:eastAsia="Times New Roman" w:hAnsi="Times New Roman"/>
                <w:sz w:val="28"/>
                <w:szCs w:val="28"/>
                <w:lang w:eastAsia="ru-RU"/>
              </w:rPr>
            </w:pPr>
            <w:r w:rsidRPr="006C691D">
              <w:rPr>
                <w:rFonts w:ascii="Times New Roman" w:eastAsia="Times New Roman" w:hAnsi="Times New Roman"/>
                <w:sz w:val="28"/>
                <w:szCs w:val="28"/>
                <w:lang w:val="kk" w:eastAsia="ru-RU"/>
              </w:rPr>
              <w:t>Егер жағымсыз реакция ≤ 1 ауырлық дәрежесіне дейін басылса, Кабозаниб препаратымен емдеуді азайтылған дозада қайта бастайды.</w:t>
            </w:r>
          </w:p>
          <w:p w14:paraId="74BA0515" w14:textId="77777777" w:rsidR="00EC6BE6" w:rsidRPr="006C691D" w:rsidRDefault="00EC6BE6" w:rsidP="00F76DB0">
            <w:pPr>
              <w:spacing w:after="0" w:line="240" w:lineRule="auto"/>
              <w:rPr>
                <w:rFonts w:ascii="Times New Roman" w:eastAsia="Times New Roman" w:hAnsi="Times New Roman"/>
                <w:sz w:val="28"/>
                <w:szCs w:val="28"/>
                <w:lang w:eastAsia="ru-RU"/>
              </w:rPr>
            </w:pPr>
            <w:r w:rsidRPr="006C691D">
              <w:rPr>
                <w:rFonts w:ascii="Times New Roman" w:eastAsia="Times New Roman" w:hAnsi="Times New Roman"/>
                <w:sz w:val="28"/>
                <w:szCs w:val="28"/>
                <w:lang w:val="kk" w:eastAsia="ru-RU"/>
              </w:rPr>
              <w:t>Егер жағымсыз реакция басылмаса, Кабозаниб препаратымен емді біржола тоқтатады.</w:t>
            </w:r>
          </w:p>
        </w:tc>
      </w:tr>
      <w:tr w:rsidR="00EC6BE6" w:rsidRPr="006C691D" w14:paraId="483BF7DF" w14:textId="77777777" w:rsidTr="00F76DB0">
        <w:tc>
          <w:tcPr>
            <w:tcW w:w="4510" w:type="dxa"/>
            <w:tcBorders>
              <w:top w:val="single" w:sz="4" w:space="0" w:color="auto"/>
              <w:left w:val="single" w:sz="4" w:space="0" w:color="auto"/>
              <w:bottom w:val="single" w:sz="4" w:space="0" w:color="auto"/>
              <w:right w:val="single" w:sz="4" w:space="0" w:color="auto"/>
            </w:tcBorders>
          </w:tcPr>
          <w:p w14:paraId="084D88E9" w14:textId="77777777" w:rsidR="00EC6BE6" w:rsidRPr="006C691D" w:rsidRDefault="00EC6BE6" w:rsidP="00F76DB0">
            <w:pPr>
              <w:spacing w:after="0" w:line="240" w:lineRule="auto"/>
              <w:ind w:left="-105" w:right="57" w:hanging="3"/>
              <w:jc w:val="both"/>
              <w:rPr>
                <w:rFonts w:ascii="Times New Roman" w:eastAsia="Times New Roman" w:hAnsi="Times New Roman"/>
                <w:sz w:val="28"/>
                <w:szCs w:val="28"/>
                <w:lang w:eastAsia="ru-RU"/>
              </w:rPr>
            </w:pPr>
            <w:r w:rsidRPr="006C691D">
              <w:rPr>
                <w:rFonts w:ascii="Times New Roman" w:eastAsia="Times New Roman" w:hAnsi="Times New Roman"/>
                <w:sz w:val="28"/>
                <w:szCs w:val="28"/>
                <w:lang w:val="kk" w:eastAsia="ru-RU"/>
              </w:rPr>
              <w:t>Ниволумабпен бірге Кабозаниб препаратын қабылдаған бүйрек-жасушалық обыры бар пациенттерде бауыр ферменттерінің белсенділігі жоғарылауы</w:t>
            </w:r>
          </w:p>
        </w:tc>
        <w:tc>
          <w:tcPr>
            <w:tcW w:w="4551" w:type="dxa"/>
            <w:tcBorders>
              <w:top w:val="single" w:sz="4" w:space="0" w:color="auto"/>
              <w:left w:val="single" w:sz="4" w:space="0" w:color="auto"/>
              <w:bottom w:val="single" w:sz="4" w:space="0" w:color="auto"/>
              <w:right w:val="single" w:sz="4" w:space="0" w:color="auto"/>
            </w:tcBorders>
          </w:tcPr>
          <w:p w14:paraId="218A0DB1" w14:textId="77777777" w:rsidR="00EC6BE6" w:rsidRPr="006C691D" w:rsidRDefault="00EC6BE6" w:rsidP="00F76DB0">
            <w:pPr>
              <w:spacing w:after="0" w:line="240" w:lineRule="auto"/>
              <w:ind w:left="743" w:right="57" w:hanging="851"/>
              <w:jc w:val="both"/>
              <w:rPr>
                <w:rFonts w:ascii="Times New Roman" w:eastAsia="Times New Roman" w:hAnsi="Times New Roman"/>
                <w:sz w:val="28"/>
                <w:szCs w:val="28"/>
                <w:lang w:eastAsia="ru-RU"/>
              </w:rPr>
            </w:pPr>
          </w:p>
        </w:tc>
      </w:tr>
      <w:tr w:rsidR="00EC6BE6" w:rsidRPr="006C691D" w14:paraId="79706F7F" w14:textId="77777777" w:rsidTr="00F76DB0">
        <w:tc>
          <w:tcPr>
            <w:tcW w:w="4510" w:type="dxa"/>
            <w:tcBorders>
              <w:top w:val="single" w:sz="4" w:space="0" w:color="auto"/>
              <w:left w:val="single" w:sz="4" w:space="0" w:color="auto"/>
              <w:bottom w:val="single" w:sz="4" w:space="0" w:color="auto"/>
              <w:right w:val="single" w:sz="4" w:space="0" w:color="auto"/>
            </w:tcBorders>
          </w:tcPr>
          <w:p w14:paraId="3FA1052C" w14:textId="77777777" w:rsidR="00EC6BE6" w:rsidRPr="006C691D" w:rsidRDefault="00EC6BE6" w:rsidP="00F76DB0">
            <w:pPr>
              <w:spacing w:after="0" w:line="240" w:lineRule="auto"/>
              <w:ind w:left="-105" w:right="57"/>
              <w:jc w:val="both"/>
              <w:rPr>
                <w:rFonts w:ascii="Times New Roman" w:eastAsia="Times New Roman" w:hAnsi="Times New Roman"/>
                <w:sz w:val="28"/>
                <w:szCs w:val="28"/>
                <w:lang w:eastAsia="ru-RU"/>
              </w:rPr>
            </w:pPr>
            <w:r w:rsidRPr="006C691D">
              <w:rPr>
                <w:rFonts w:ascii="Times New Roman" w:eastAsia="Times New Roman" w:hAnsi="Times New Roman"/>
                <w:sz w:val="28"/>
                <w:szCs w:val="28"/>
                <w:lang w:val="kk" w:eastAsia="ru-RU"/>
              </w:rPr>
              <w:t>Аланинаминотрансфераза (АЛТ) немесе аспартатаминотрансфераза (АСТ) &gt;3 есе, бірақ жалпы билирубиннің ≥2 есе ҚЖШ қатарлас ұлғаюынсыз қалыптың жоғарғы шегінен (ҚЖШ) ≤10 есе</w:t>
            </w:r>
          </w:p>
        </w:tc>
        <w:tc>
          <w:tcPr>
            <w:tcW w:w="4551" w:type="dxa"/>
            <w:tcBorders>
              <w:top w:val="single" w:sz="4" w:space="0" w:color="auto"/>
              <w:left w:val="single" w:sz="4" w:space="0" w:color="auto"/>
              <w:bottom w:val="single" w:sz="4" w:space="0" w:color="auto"/>
              <w:right w:val="single" w:sz="4" w:space="0" w:color="auto"/>
            </w:tcBorders>
          </w:tcPr>
          <w:p w14:paraId="1F5036B0" w14:textId="77777777" w:rsidR="00EC6BE6" w:rsidRPr="006C691D" w:rsidRDefault="00EC6BE6" w:rsidP="00F76DB0">
            <w:pPr>
              <w:spacing w:after="0" w:line="240" w:lineRule="auto"/>
              <w:ind w:left="-114" w:right="57" w:firstLine="6"/>
              <w:jc w:val="both"/>
              <w:rPr>
                <w:rFonts w:ascii="Times New Roman" w:eastAsia="Times New Roman" w:hAnsi="Times New Roman"/>
                <w:sz w:val="28"/>
                <w:szCs w:val="28"/>
                <w:lang w:val="kk" w:eastAsia="ru-RU"/>
              </w:rPr>
            </w:pPr>
            <w:r w:rsidRPr="006C691D">
              <w:rPr>
                <w:rFonts w:ascii="Times New Roman" w:eastAsia="Times New Roman" w:hAnsi="Times New Roman"/>
                <w:sz w:val="28"/>
                <w:szCs w:val="28"/>
                <w:lang w:val="kk" w:eastAsia="ru-RU"/>
              </w:rPr>
              <w:t>Жағымсыз реакция ≤1 ауырлық дәрежесіне дейін жойылғанғанша Кабозаниб препаратымен және ниволумабпен емдеуді уақытша тоқтатады.</w:t>
            </w:r>
          </w:p>
          <w:p w14:paraId="634EBF46" w14:textId="77777777" w:rsidR="00EC6BE6" w:rsidRPr="006C691D" w:rsidRDefault="00EC6BE6" w:rsidP="00F76DB0">
            <w:pPr>
              <w:spacing w:after="0" w:line="240" w:lineRule="auto"/>
              <w:ind w:left="-114" w:right="57" w:firstLine="6"/>
              <w:jc w:val="both"/>
              <w:rPr>
                <w:rFonts w:ascii="Times New Roman" w:eastAsia="Times New Roman" w:hAnsi="Times New Roman"/>
                <w:sz w:val="28"/>
                <w:szCs w:val="28"/>
                <w:lang w:eastAsia="ru-RU"/>
              </w:rPr>
            </w:pPr>
          </w:p>
          <w:p w14:paraId="5F0CC941" w14:textId="77777777" w:rsidR="00EC6BE6" w:rsidRPr="006C691D" w:rsidRDefault="00EC6BE6" w:rsidP="00F76DB0">
            <w:pPr>
              <w:spacing w:after="0" w:line="240" w:lineRule="auto"/>
              <w:ind w:left="-114" w:right="57" w:firstLine="6"/>
              <w:jc w:val="both"/>
              <w:rPr>
                <w:rFonts w:ascii="Times New Roman" w:eastAsia="Times New Roman" w:hAnsi="Times New Roman"/>
                <w:sz w:val="28"/>
                <w:szCs w:val="28"/>
                <w:lang w:val="kk" w:eastAsia="ru-RU"/>
              </w:rPr>
            </w:pPr>
            <w:r w:rsidRPr="006C691D">
              <w:rPr>
                <w:rFonts w:ascii="Times New Roman" w:eastAsia="Times New Roman" w:hAnsi="Times New Roman"/>
                <w:sz w:val="28"/>
                <w:szCs w:val="28"/>
                <w:lang w:val="kk" w:eastAsia="ru-RU"/>
              </w:rPr>
              <w:lastRenderedPageBreak/>
              <w:t>Иммундық араласқан реакция күдіктері бар жағдайда глюкокортикостероидтармен емдеу қарастырылуы мүмкін (ниволумабтың қолдану нұсқаулығын қараңыз).</w:t>
            </w:r>
          </w:p>
          <w:p w14:paraId="0891A0E0" w14:textId="77777777" w:rsidR="00EC6BE6" w:rsidRPr="006C691D" w:rsidRDefault="00EC6BE6" w:rsidP="00F76DB0">
            <w:pPr>
              <w:spacing w:after="0" w:line="240" w:lineRule="auto"/>
              <w:ind w:left="-114" w:right="57" w:firstLine="6"/>
              <w:jc w:val="both"/>
              <w:rPr>
                <w:rFonts w:ascii="Times New Roman" w:eastAsia="Times New Roman" w:hAnsi="Times New Roman"/>
                <w:sz w:val="28"/>
                <w:szCs w:val="28"/>
                <w:lang w:eastAsia="ru-RU"/>
              </w:rPr>
            </w:pPr>
          </w:p>
          <w:p w14:paraId="55D5782E" w14:textId="77777777" w:rsidR="00EC6BE6" w:rsidRPr="006C691D" w:rsidRDefault="00EC6BE6" w:rsidP="00F76DB0">
            <w:pPr>
              <w:spacing w:after="0" w:line="240" w:lineRule="auto"/>
              <w:ind w:left="-114" w:right="57" w:firstLine="6"/>
              <w:jc w:val="both"/>
              <w:rPr>
                <w:rFonts w:ascii="Times New Roman" w:eastAsia="Times New Roman" w:hAnsi="Times New Roman"/>
                <w:sz w:val="28"/>
                <w:szCs w:val="28"/>
                <w:lang w:val="kk" w:eastAsia="ru-RU"/>
              </w:rPr>
            </w:pPr>
            <w:r w:rsidRPr="006C691D">
              <w:rPr>
                <w:rFonts w:ascii="Times New Roman" w:eastAsia="Times New Roman" w:hAnsi="Times New Roman"/>
                <w:sz w:val="28"/>
                <w:szCs w:val="28"/>
                <w:lang w:val="kk" w:eastAsia="ru-RU"/>
              </w:rPr>
              <w:t>Бір дәрілік препаратпен емдеуді қайта бастау немесе жағымсыз реакция басылғаннан кейін екі дәрілік препаратты қабылдауды бірінен соң бірін қайта бастау қарастырылады.</w:t>
            </w:r>
          </w:p>
        </w:tc>
      </w:tr>
      <w:tr w:rsidR="00EC6BE6" w:rsidRPr="000C3C3E" w14:paraId="1B12F997" w14:textId="77777777" w:rsidTr="00F76DB0">
        <w:tc>
          <w:tcPr>
            <w:tcW w:w="4510" w:type="dxa"/>
            <w:tcBorders>
              <w:top w:val="single" w:sz="4" w:space="0" w:color="auto"/>
              <w:left w:val="single" w:sz="4" w:space="0" w:color="auto"/>
              <w:bottom w:val="single" w:sz="4" w:space="0" w:color="auto"/>
              <w:right w:val="single" w:sz="4" w:space="0" w:color="auto"/>
            </w:tcBorders>
          </w:tcPr>
          <w:p w14:paraId="697265D4" w14:textId="77777777" w:rsidR="00EC6BE6" w:rsidRPr="006C691D" w:rsidRDefault="00EC6BE6" w:rsidP="00F76DB0">
            <w:pPr>
              <w:spacing w:after="0" w:line="240" w:lineRule="auto"/>
              <w:ind w:left="-105" w:right="57"/>
              <w:jc w:val="both"/>
              <w:rPr>
                <w:rFonts w:ascii="Times New Roman" w:eastAsia="Times New Roman" w:hAnsi="Times New Roman"/>
                <w:sz w:val="28"/>
                <w:szCs w:val="28"/>
                <w:lang w:val="kk" w:eastAsia="ru-RU"/>
              </w:rPr>
            </w:pPr>
            <w:r w:rsidRPr="006C691D">
              <w:rPr>
                <w:rFonts w:ascii="Times New Roman" w:eastAsia="Times New Roman" w:hAnsi="Times New Roman"/>
                <w:sz w:val="28"/>
                <w:szCs w:val="28"/>
                <w:lang w:val="kk" w:eastAsia="ru-RU"/>
              </w:rPr>
              <w:lastRenderedPageBreak/>
              <w:t xml:space="preserve"> АЛТ немесе АСТ ҚЖШ &gt; 10 есе немесе, жалпы билирубиннің ҚЖШ ≥ 2 есе қатарлас жоғарылауымен &gt; 3 есе</w:t>
            </w:r>
          </w:p>
        </w:tc>
        <w:tc>
          <w:tcPr>
            <w:tcW w:w="4551" w:type="dxa"/>
            <w:tcBorders>
              <w:top w:val="single" w:sz="4" w:space="0" w:color="auto"/>
              <w:left w:val="single" w:sz="4" w:space="0" w:color="auto"/>
              <w:bottom w:val="single" w:sz="4" w:space="0" w:color="auto"/>
              <w:right w:val="single" w:sz="4" w:space="0" w:color="auto"/>
            </w:tcBorders>
          </w:tcPr>
          <w:p w14:paraId="64B9583F" w14:textId="77777777" w:rsidR="00EC6BE6" w:rsidRPr="006C691D" w:rsidRDefault="00EC6BE6" w:rsidP="00F76DB0">
            <w:pPr>
              <w:spacing w:after="0" w:line="240" w:lineRule="auto"/>
              <w:ind w:left="-114" w:right="57" w:firstLine="6"/>
              <w:jc w:val="both"/>
              <w:rPr>
                <w:rFonts w:ascii="Times New Roman" w:eastAsia="Times New Roman" w:hAnsi="Times New Roman"/>
                <w:sz w:val="28"/>
                <w:szCs w:val="28"/>
                <w:lang w:val="kk" w:eastAsia="ru-RU"/>
              </w:rPr>
            </w:pPr>
            <w:r w:rsidRPr="006C691D">
              <w:rPr>
                <w:rFonts w:ascii="Times New Roman" w:eastAsia="Times New Roman" w:hAnsi="Times New Roman"/>
                <w:sz w:val="28"/>
                <w:szCs w:val="28"/>
                <w:lang w:val="kk" w:eastAsia="ru-RU"/>
              </w:rPr>
              <w:t>Кабозаниб препаратымен және ниволумабпен емдеуді тоқтатады.</w:t>
            </w:r>
          </w:p>
          <w:p w14:paraId="357B47BF" w14:textId="77777777" w:rsidR="00EC6BE6" w:rsidRPr="006C691D" w:rsidRDefault="00EC6BE6" w:rsidP="00F76DB0">
            <w:pPr>
              <w:spacing w:after="0" w:line="240" w:lineRule="auto"/>
              <w:ind w:left="-114" w:right="57" w:firstLine="6"/>
              <w:jc w:val="both"/>
              <w:rPr>
                <w:rFonts w:ascii="Times New Roman" w:eastAsia="Times New Roman" w:hAnsi="Times New Roman"/>
                <w:sz w:val="28"/>
                <w:szCs w:val="28"/>
                <w:lang w:val="kk" w:eastAsia="ru-RU"/>
              </w:rPr>
            </w:pPr>
            <w:r w:rsidRPr="006C691D">
              <w:rPr>
                <w:rFonts w:ascii="Times New Roman" w:eastAsia="Times New Roman" w:hAnsi="Times New Roman"/>
                <w:sz w:val="28"/>
                <w:szCs w:val="28"/>
                <w:lang w:val="kk" w:eastAsia="ru-RU"/>
              </w:rPr>
              <w:t xml:space="preserve"> </w:t>
            </w:r>
          </w:p>
          <w:p w14:paraId="557C4294" w14:textId="77777777" w:rsidR="00EC6BE6" w:rsidRPr="006C691D" w:rsidRDefault="00EC6BE6" w:rsidP="00F76DB0">
            <w:pPr>
              <w:spacing w:after="0" w:line="240" w:lineRule="auto"/>
              <w:ind w:left="-114" w:right="57" w:firstLine="6"/>
              <w:jc w:val="both"/>
              <w:rPr>
                <w:rFonts w:ascii="Times New Roman" w:eastAsia="Times New Roman" w:hAnsi="Times New Roman"/>
                <w:sz w:val="28"/>
                <w:szCs w:val="28"/>
                <w:lang w:val="kk" w:eastAsia="ru-RU"/>
              </w:rPr>
            </w:pPr>
            <w:r w:rsidRPr="006C691D">
              <w:rPr>
                <w:rFonts w:ascii="Times New Roman" w:eastAsia="Times New Roman" w:hAnsi="Times New Roman"/>
                <w:sz w:val="28"/>
                <w:szCs w:val="28"/>
                <w:lang w:val="kk" w:eastAsia="ru-RU"/>
              </w:rPr>
              <w:t>Егер иммунитетке байланысты реакцияға күдік болса, глюкокортикостероидтармен емдеу қарастырылуы мүмкін (ниволумабтың қолдану нұсқаулығын қараңыз).</w:t>
            </w:r>
          </w:p>
        </w:tc>
      </w:tr>
    </w:tbl>
    <w:p w14:paraId="41FDD6D2" w14:textId="77777777" w:rsidR="00EC6BE6" w:rsidRPr="006C691D" w:rsidRDefault="00EC6BE6" w:rsidP="00A94BD6">
      <w:pPr>
        <w:spacing w:after="0" w:line="240" w:lineRule="auto"/>
        <w:jc w:val="both"/>
        <w:rPr>
          <w:rFonts w:ascii="Times New Roman" w:hAnsi="Times New Roman"/>
          <w:sz w:val="28"/>
          <w:szCs w:val="28"/>
          <w:lang w:val="kk"/>
        </w:rPr>
      </w:pPr>
    </w:p>
    <w:p w14:paraId="4226FC46" w14:textId="77777777" w:rsidR="00A94BD6" w:rsidRPr="006C691D" w:rsidRDefault="003E37F7" w:rsidP="00A94BD6">
      <w:pPr>
        <w:spacing w:after="0" w:line="240" w:lineRule="auto"/>
        <w:jc w:val="both"/>
        <w:rPr>
          <w:rFonts w:ascii="Times New Roman" w:hAnsi="Times New Roman"/>
          <w:sz w:val="28"/>
          <w:szCs w:val="28"/>
          <w:lang w:val="kk"/>
        </w:rPr>
      </w:pPr>
      <w:r w:rsidRPr="006C691D">
        <w:rPr>
          <w:rFonts w:ascii="Times New Roman" w:hAnsi="Times New Roman"/>
          <w:sz w:val="28"/>
          <w:szCs w:val="28"/>
          <w:lang w:val="kk"/>
        </w:rPr>
        <w:t>Ескертпе: Уыттылық дәрежесі Ұлттық онкология институтының жағымсыз құбылыстарының Жалпы терминологиялық критерийлеріне сәйкес келтірілген</w:t>
      </w:r>
      <w:r w:rsidR="00A94BD6" w:rsidRPr="006C691D">
        <w:rPr>
          <w:rFonts w:ascii="Times New Roman" w:hAnsi="Times New Roman"/>
          <w:sz w:val="28"/>
          <w:szCs w:val="28"/>
          <w:lang w:val="kk"/>
        </w:rPr>
        <w:t>, 4</w:t>
      </w:r>
      <w:r w:rsidRPr="006C691D">
        <w:rPr>
          <w:rFonts w:ascii="Times New Roman" w:hAnsi="Times New Roman"/>
          <w:sz w:val="28"/>
          <w:szCs w:val="28"/>
          <w:lang w:val="kk"/>
        </w:rPr>
        <w:t>-нұсқасы</w:t>
      </w:r>
      <w:r w:rsidR="00EC6BE6" w:rsidRPr="006C691D">
        <w:rPr>
          <w:rFonts w:ascii="Times New Roman" w:hAnsi="Times New Roman"/>
          <w:sz w:val="28"/>
          <w:szCs w:val="28"/>
          <w:lang w:val="kk"/>
        </w:rPr>
        <w:t xml:space="preserve"> (NCI-CTCAE v4)</w:t>
      </w:r>
      <w:r w:rsidR="00A94BD6" w:rsidRPr="006C691D">
        <w:rPr>
          <w:rFonts w:ascii="Times New Roman" w:hAnsi="Times New Roman"/>
          <w:sz w:val="28"/>
          <w:szCs w:val="28"/>
          <w:lang w:val="kk"/>
        </w:rPr>
        <w:t>.</w:t>
      </w:r>
      <w:bookmarkEnd w:id="10"/>
    </w:p>
    <w:p w14:paraId="6CA8D5EE" w14:textId="77777777" w:rsidR="00EC6BE6" w:rsidRPr="006C691D" w:rsidRDefault="00EC6BE6" w:rsidP="00EC6BE6">
      <w:pPr>
        <w:spacing w:after="0" w:line="240" w:lineRule="auto"/>
        <w:contextualSpacing/>
        <w:rPr>
          <w:rFonts w:ascii="Times New Roman" w:hAnsi="Times New Roman"/>
          <w:i/>
          <w:sz w:val="28"/>
          <w:szCs w:val="28"/>
          <w:u w:val="single"/>
          <w:lang w:val="kk"/>
        </w:rPr>
      </w:pPr>
      <w:r w:rsidRPr="006C691D">
        <w:rPr>
          <w:rFonts w:ascii="Times New Roman" w:hAnsi="Times New Roman"/>
          <w:i/>
          <w:sz w:val="28"/>
          <w:szCs w:val="28"/>
          <w:u w:val="single"/>
          <w:lang w:val="kk"/>
        </w:rPr>
        <w:t>Қатар жүретін ем</w:t>
      </w:r>
    </w:p>
    <w:p w14:paraId="2423F6C3" w14:textId="77777777" w:rsidR="00EC6BE6" w:rsidRPr="006C691D" w:rsidRDefault="00EC6BE6" w:rsidP="00EC6BE6">
      <w:pPr>
        <w:spacing w:after="0" w:line="240" w:lineRule="auto"/>
        <w:jc w:val="both"/>
        <w:rPr>
          <w:rFonts w:ascii="Times New Roman" w:hAnsi="Times New Roman"/>
          <w:sz w:val="28"/>
          <w:szCs w:val="28"/>
          <w:lang w:val="kk"/>
        </w:rPr>
      </w:pPr>
      <w:r w:rsidRPr="006C691D">
        <w:rPr>
          <w:rFonts w:ascii="Times New Roman" w:hAnsi="Times New Roman"/>
          <w:sz w:val="28"/>
          <w:szCs w:val="28"/>
          <w:lang w:val="kk"/>
        </w:rPr>
        <w:t>CYP3A4 күшті тежегіштері болып табылатын қатарлас дәрілік препараттарды сақтықпен қабылдаған жөн, сондай-ақ CYP3A4 күшті индукторлары болып табылатын қатарлас дәрілік препараттарды тұрақты қолданудан аулақ болған жөн.</w:t>
      </w:r>
    </w:p>
    <w:p w14:paraId="12BE4E84" w14:textId="77777777" w:rsidR="00A94BD6" w:rsidRPr="006C691D" w:rsidRDefault="00EC6BE6" w:rsidP="002F151D">
      <w:pPr>
        <w:spacing w:line="240" w:lineRule="auto"/>
        <w:contextualSpacing/>
        <w:jc w:val="both"/>
        <w:rPr>
          <w:rFonts w:ascii="Times New Roman" w:hAnsi="Times New Roman"/>
          <w:sz w:val="28"/>
          <w:szCs w:val="28"/>
          <w:lang w:val="kk"/>
        </w:rPr>
      </w:pPr>
      <w:r w:rsidRPr="006C691D">
        <w:rPr>
          <w:rFonts w:ascii="Times New Roman" w:hAnsi="Times New Roman"/>
          <w:sz w:val="28"/>
          <w:szCs w:val="28"/>
          <w:lang w:val="kk"/>
        </w:rPr>
        <w:t>CYP3A4 индукциялау немесе тежеу қабілеті жоқ немесе ең аз болатын баламалы қатарлас дәрілік препаратты таңдау туралы мәселені қараған жөн.</w:t>
      </w:r>
    </w:p>
    <w:p w14:paraId="29D6CFDB" w14:textId="77777777" w:rsidR="00A94BD6" w:rsidRPr="006C691D" w:rsidRDefault="002F151D" w:rsidP="00A94BD6">
      <w:pPr>
        <w:spacing w:after="0" w:line="240" w:lineRule="auto"/>
        <w:contextualSpacing/>
        <w:jc w:val="both"/>
        <w:rPr>
          <w:rFonts w:ascii="Times New Roman" w:eastAsia="Times New Roman" w:hAnsi="Times New Roman"/>
          <w:b/>
          <w:sz w:val="28"/>
          <w:szCs w:val="28"/>
          <w:lang w:val="kk" w:eastAsia="ru-RU"/>
        </w:rPr>
      </w:pPr>
      <w:r w:rsidRPr="006C691D">
        <w:rPr>
          <w:rFonts w:ascii="Times New Roman" w:eastAsia="Times New Roman" w:hAnsi="Times New Roman"/>
          <w:b/>
          <w:sz w:val="28"/>
          <w:szCs w:val="28"/>
          <w:lang w:val="kk" w:eastAsia="ru-RU"/>
        </w:rPr>
        <w:t>П</w:t>
      </w:r>
      <w:r w:rsidR="00A94BD6" w:rsidRPr="006C691D">
        <w:rPr>
          <w:rFonts w:ascii="Times New Roman" w:eastAsia="Times New Roman" w:hAnsi="Times New Roman"/>
          <w:b/>
          <w:sz w:val="28"/>
          <w:szCs w:val="28"/>
          <w:lang w:val="kk" w:eastAsia="ru-RU"/>
        </w:rPr>
        <w:t>ациент</w:t>
      </w:r>
      <w:r w:rsidRPr="006C691D">
        <w:rPr>
          <w:rFonts w:ascii="Times New Roman" w:eastAsia="Times New Roman" w:hAnsi="Times New Roman"/>
          <w:b/>
          <w:sz w:val="28"/>
          <w:szCs w:val="28"/>
          <w:lang w:val="kk" w:eastAsia="ru-RU"/>
        </w:rPr>
        <w:t>тердің ерекше топтары</w:t>
      </w:r>
    </w:p>
    <w:p w14:paraId="30F0DD5A" w14:textId="77777777" w:rsidR="00EC6BE6" w:rsidRPr="006C691D" w:rsidRDefault="00EC6BE6" w:rsidP="00EC6BE6">
      <w:pPr>
        <w:spacing w:after="0" w:line="240" w:lineRule="auto"/>
        <w:contextualSpacing/>
        <w:jc w:val="both"/>
        <w:rPr>
          <w:rFonts w:ascii="Times New Roman" w:eastAsia="Times New Roman" w:hAnsi="Times New Roman"/>
          <w:i/>
          <w:sz w:val="28"/>
          <w:szCs w:val="28"/>
          <w:lang w:val="kk" w:eastAsia="ru-RU"/>
        </w:rPr>
      </w:pPr>
      <w:r w:rsidRPr="006C691D">
        <w:rPr>
          <w:rFonts w:ascii="Times New Roman" w:eastAsia="Times New Roman" w:hAnsi="Times New Roman"/>
          <w:i/>
          <w:sz w:val="28"/>
          <w:szCs w:val="28"/>
          <w:lang w:val="kk" w:eastAsia="ru-RU"/>
        </w:rPr>
        <w:t xml:space="preserve">Егде жастағы пациенттер </w:t>
      </w:r>
    </w:p>
    <w:p w14:paraId="2368828A" w14:textId="77777777" w:rsidR="00EC6BE6" w:rsidRPr="006C691D" w:rsidRDefault="00EC6BE6" w:rsidP="00EC6BE6">
      <w:pPr>
        <w:spacing w:line="240" w:lineRule="auto"/>
        <w:contextualSpacing/>
        <w:jc w:val="both"/>
        <w:rPr>
          <w:rFonts w:ascii="Times New Roman" w:hAnsi="Times New Roman"/>
          <w:sz w:val="28"/>
          <w:szCs w:val="28"/>
          <w:lang w:val="kk"/>
        </w:rPr>
      </w:pPr>
      <w:r w:rsidRPr="006C691D">
        <w:rPr>
          <w:rFonts w:ascii="Times New Roman" w:hAnsi="Times New Roman"/>
          <w:sz w:val="28"/>
          <w:szCs w:val="28"/>
          <w:lang w:val="kk"/>
        </w:rPr>
        <w:t>≥65 жастағы пациенттерде дозаны түзету талап етілмейді.</w:t>
      </w:r>
    </w:p>
    <w:p w14:paraId="7B64AE7D" w14:textId="77777777" w:rsidR="00EC6BE6" w:rsidRPr="006C691D" w:rsidRDefault="00EC6BE6" w:rsidP="00EC6BE6">
      <w:pPr>
        <w:spacing w:line="240" w:lineRule="auto"/>
        <w:contextualSpacing/>
        <w:jc w:val="both"/>
        <w:rPr>
          <w:rFonts w:ascii="Times New Roman" w:hAnsi="Times New Roman"/>
          <w:i/>
          <w:iCs/>
          <w:sz w:val="28"/>
          <w:szCs w:val="28"/>
          <w:lang w:val="kk"/>
        </w:rPr>
      </w:pPr>
      <w:r w:rsidRPr="006C691D">
        <w:rPr>
          <w:rFonts w:ascii="Times New Roman" w:hAnsi="Times New Roman"/>
          <w:i/>
          <w:iCs/>
          <w:sz w:val="28"/>
          <w:szCs w:val="28"/>
          <w:lang w:val="kk"/>
        </w:rPr>
        <w:t>Нәсілі</w:t>
      </w:r>
    </w:p>
    <w:p w14:paraId="6086E0C0" w14:textId="77777777" w:rsidR="00EC6BE6" w:rsidRPr="006C691D" w:rsidRDefault="00EC6BE6" w:rsidP="00EC6BE6">
      <w:pPr>
        <w:spacing w:line="240" w:lineRule="auto"/>
        <w:contextualSpacing/>
        <w:jc w:val="both"/>
        <w:rPr>
          <w:rFonts w:ascii="Times New Roman" w:hAnsi="Times New Roman"/>
          <w:sz w:val="28"/>
          <w:szCs w:val="28"/>
          <w:lang w:val="kk"/>
        </w:rPr>
      </w:pPr>
      <w:r w:rsidRPr="006C691D">
        <w:rPr>
          <w:rFonts w:ascii="Times New Roman" w:hAnsi="Times New Roman"/>
          <w:sz w:val="28"/>
          <w:szCs w:val="28"/>
          <w:lang w:val="kk"/>
        </w:rPr>
        <w:t>Дозаны этностық шығу тегіне байланысты түзету қажеттілігі жоқ.</w:t>
      </w:r>
    </w:p>
    <w:p w14:paraId="316922F5" w14:textId="77777777" w:rsidR="00EC6BE6" w:rsidRPr="006C691D" w:rsidRDefault="00EC6BE6" w:rsidP="00EC6BE6">
      <w:pPr>
        <w:spacing w:after="0" w:line="240" w:lineRule="auto"/>
        <w:contextualSpacing/>
        <w:jc w:val="both"/>
        <w:rPr>
          <w:rFonts w:ascii="Times New Roman" w:hAnsi="Times New Roman"/>
          <w:i/>
          <w:sz w:val="28"/>
          <w:szCs w:val="28"/>
          <w:lang w:val="kk"/>
        </w:rPr>
      </w:pPr>
      <w:r w:rsidRPr="006C691D">
        <w:rPr>
          <w:rFonts w:ascii="Times New Roman" w:hAnsi="Times New Roman"/>
          <w:i/>
          <w:sz w:val="28"/>
          <w:szCs w:val="28"/>
          <w:lang w:val="kk"/>
        </w:rPr>
        <w:t>Бүйрек жеткіліксіздігі бар пациенттер</w:t>
      </w:r>
    </w:p>
    <w:p w14:paraId="296ED87D" w14:textId="77777777" w:rsidR="00EC6BE6" w:rsidRPr="006C691D" w:rsidRDefault="00EC6BE6" w:rsidP="00EC6BE6">
      <w:pPr>
        <w:spacing w:line="240" w:lineRule="auto"/>
        <w:contextualSpacing/>
        <w:jc w:val="both"/>
        <w:rPr>
          <w:rFonts w:ascii="Times New Roman" w:hAnsi="Times New Roman"/>
          <w:sz w:val="28"/>
          <w:szCs w:val="28"/>
          <w:lang w:val="kk"/>
        </w:rPr>
      </w:pPr>
      <w:r w:rsidRPr="006C691D">
        <w:rPr>
          <w:rFonts w:ascii="Times New Roman" w:hAnsi="Times New Roman"/>
          <w:sz w:val="28"/>
          <w:szCs w:val="28"/>
          <w:lang w:val="kk"/>
        </w:rPr>
        <w:t>Кабозантинибті ауырлығы жеңіл немесе орташа дәрежедегі бүйрек жеткіліксіздігі бар пациенттерде сақтықпен қолдану керек. Бүйрек жеткіліксіздігі ауыр пациенттерде кабозантинибті қолдану ұсынылмайды, өйткені бұл популяцияда қауіпсіздік пен тиімділік анықталмаған.</w:t>
      </w:r>
    </w:p>
    <w:p w14:paraId="1C73F1D4" w14:textId="77777777" w:rsidR="00EC6BE6" w:rsidRPr="006C691D" w:rsidRDefault="00EC6BE6" w:rsidP="00EC6BE6">
      <w:pPr>
        <w:spacing w:line="240" w:lineRule="auto"/>
        <w:contextualSpacing/>
        <w:jc w:val="both"/>
        <w:rPr>
          <w:rFonts w:ascii="Times New Roman" w:hAnsi="Times New Roman"/>
          <w:sz w:val="28"/>
          <w:szCs w:val="28"/>
          <w:lang w:val="kk"/>
        </w:rPr>
      </w:pPr>
      <w:r w:rsidRPr="006C691D">
        <w:rPr>
          <w:rFonts w:ascii="Times New Roman" w:hAnsi="Times New Roman"/>
          <w:i/>
          <w:sz w:val="28"/>
          <w:szCs w:val="28"/>
          <w:lang w:val="kk"/>
        </w:rPr>
        <w:lastRenderedPageBreak/>
        <w:t>Бауыр жеткіліксіздігі бар пациенттер</w:t>
      </w:r>
    </w:p>
    <w:p w14:paraId="27111142" w14:textId="77777777" w:rsidR="00EC6BE6" w:rsidRPr="006C691D" w:rsidRDefault="00EC6BE6" w:rsidP="00EC6BE6">
      <w:pPr>
        <w:spacing w:line="240" w:lineRule="auto"/>
        <w:contextualSpacing/>
        <w:jc w:val="both"/>
        <w:rPr>
          <w:rFonts w:ascii="Times New Roman" w:hAnsi="Times New Roman"/>
          <w:sz w:val="28"/>
          <w:szCs w:val="28"/>
          <w:lang w:val="kk"/>
        </w:rPr>
      </w:pPr>
      <w:bookmarkStart w:id="13" w:name="_Hlk74921617"/>
      <w:r w:rsidRPr="006C691D">
        <w:rPr>
          <w:rFonts w:ascii="Times New Roman" w:hAnsi="Times New Roman"/>
          <w:sz w:val="28"/>
          <w:szCs w:val="28"/>
          <w:lang w:val="kk"/>
        </w:rPr>
        <w:t>Ауырлығы жеңіл дәрежедегі бауыр жеткіліксіздігі бар пациенттерде дозаны түзету талап етілмейді. Ауырлығы орташа дәрежедегі бауыр жеткіліксіздігі (Чайлд-Пью B) бар пациенттерде шектеулі деректер бар. Дозалау бойынша қандай да бір нақты ұсыныстар жоқ. Мұндай пациенттерде жалпы қауіпсіздікті мұқият мониторингтеу ұсынылад</w:t>
      </w:r>
      <w:r w:rsidR="00EC0F3C">
        <w:rPr>
          <w:rFonts w:ascii="Times New Roman" w:hAnsi="Times New Roman"/>
          <w:sz w:val="28"/>
          <w:szCs w:val="28"/>
          <w:lang w:val="kk"/>
        </w:rPr>
        <w:t>ы</w:t>
      </w:r>
      <w:r w:rsidRPr="006C691D">
        <w:rPr>
          <w:rFonts w:ascii="Times New Roman" w:hAnsi="Times New Roman"/>
          <w:sz w:val="28"/>
          <w:szCs w:val="28"/>
          <w:lang w:val="kk"/>
        </w:rPr>
        <w:t>. Кабозантинибті бауырдың ауыр жеткіліксіздігі бар (Чайлд-Пью С) пациенттерде қолдану ұсынылмайды, өйткені мұндай пациенттерде клиникалық қолдану тәжірибесі жоқ.</w:t>
      </w:r>
      <w:bookmarkEnd w:id="13"/>
    </w:p>
    <w:p w14:paraId="54CFD024" w14:textId="77777777" w:rsidR="00EC6BE6" w:rsidRPr="006C691D" w:rsidRDefault="00EC6BE6" w:rsidP="00EC6BE6">
      <w:pPr>
        <w:spacing w:after="0" w:line="240" w:lineRule="auto"/>
        <w:contextualSpacing/>
        <w:jc w:val="both"/>
        <w:rPr>
          <w:rFonts w:ascii="Times New Roman" w:hAnsi="Times New Roman"/>
          <w:i/>
          <w:sz w:val="28"/>
          <w:szCs w:val="28"/>
          <w:lang w:val="kk"/>
        </w:rPr>
      </w:pPr>
      <w:r w:rsidRPr="006C691D">
        <w:rPr>
          <w:rFonts w:ascii="Times New Roman" w:hAnsi="Times New Roman"/>
          <w:i/>
          <w:sz w:val="28"/>
          <w:szCs w:val="28"/>
          <w:lang w:val="kk"/>
        </w:rPr>
        <w:t>Жүрек жеткіліксіздігі бар пациенттер</w:t>
      </w:r>
    </w:p>
    <w:p w14:paraId="4370D3A3" w14:textId="77777777" w:rsidR="00EC6BE6" w:rsidRPr="006C691D" w:rsidRDefault="00EC6BE6" w:rsidP="00EC6BE6">
      <w:pPr>
        <w:spacing w:line="240" w:lineRule="auto"/>
        <w:contextualSpacing/>
        <w:jc w:val="both"/>
        <w:rPr>
          <w:rFonts w:ascii="Times New Roman" w:hAnsi="Times New Roman"/>
          <w:sz w:val="28"/>
          <w:szCs w:val="28"/>
          <w:lang w:val="kk"/>
        </w:rPr>
      </w:pPr>
      <w:r w:rsidRPr="006C691D">
        <w:rPr>
          <w:rFonts w:ascii="Times New Roman" w:hAnsi="Times New Roman"/>
          <w:sz w:val="28"/>
          <w:szCs w:val="28"/>
          <w:lang w:val="kk"/>
        </w:rPr>
        <w:t>Жүрек жеткіліксіздігі бар пациенттерде шектеулі деректер бар. Дозалау бойынша қандай да бір нақты ұсыныстар жоқ.</w:t>
      </w:r>
    </w:p>
    <w:p w14:paraId="5A73F6E5" w14:textId="77777777" w:rsidR="00EC6BE6" w:rsidRPr="006C691D" w:rsidRDefault="00EC6BE6" w:rsidP="00EC6BE6">
      <w:pPr>
        <w:spacing w:after="0" w:line="240" w:lineRule="auto"/>
        <w:contextualSpacing/>
        <w:jc w:val="both"/>
        <w:rPr>
          <w:rFonts w:ascii="Times New Roman" w:eastAsia="Times New Roman" w:hAnsi="Times New Roman"/>
          <w:i/>
          <w:color w:val="FF0000"/>
          <w:sz w:val="28"/>
          <w:szCs w:val="28"/>
          <w:lang w:val="kk" w:eastAsia="ru-RU"/>
        </w:rPr>
      </w:pPr>
      <w:r w:rsidRPr="006C691D">
        <w:rPr>
          <w:rFonts w:ascii="Times New Roman" w:eastAsia="Times New Roman" w:hAnsi="Times New Roman"/>
          <w:i/>
          <w:sz w:val="28"/>
          <w:szCs w:val="28"/>
          <w:lang w:val="kk" w:eastAsia="ru-RU"/>
        </w:rPr>
        <w:t>Балалар</w:t>
      </w:r>
    </w:p>
    <w:p w14:paraId="2DD39180" w14:textId="77777777" w:rsidR="00EC6BE6" w:rsidRPr="006C691D" w:rsidRDefault="00EC6BE6" w:rsidP="00EC6BE6">
      <w:pPr>
        <w:spacing w:line="240" w:lineRule="auto"/>
        <w:contextualSpacing/>
        <w:jc w:val="both"/>
        <w:rPr>
          <w:rFonts w:ascii="Times New Roman" w:hAnsi="Times New Roman"/>
          <w:sz w:val="28"/>
          <w:szCs w:val="28"/>
          <w:lang w:val="kk"/>
        </w:rPr>
      </w:pPr>
      <w:r w:rsidRPr="006C691D">
        <w:rPr>
          <w:rFonts w:ascii="Times New Roman" w:hAnsi="Times New Roman"/>
          <w:sz w:val="28"/>
          <w:szCs w:val="28"/>
          <w:lang w:val="kk"/>
        </w:rPr>
        <w:t xml:space="preserve">Балалар мен 18 жасқа дейінгі жасөспірімдерде кабозантинибтің қауіпсіздігі мен тиімділігі анықталмаған. </w:t>
      </w:r>
    </w:p>
    <w:p w14:paraId="28819AF7" w14:textId="77777777" w:rsidR="005C4B12" w:rsidRPr="006C691D" w:rsidRDefault="00FD1F22" w:rsidP="00844CE8">
      <w:pPr>
        <w:spacing w:after="0" w:line="240" w:lineRule="auto"/>
        <w:jc w:val="both"/>
        <w:rPr>
          <w:rFonts w:ascii="Times New Roman" w:hAnsi="Times New Roman"/>
          <w:i/>
          <w:color w:val="000000"/>
          <w:sz w:val="28"/>
          <w:szCs w:val="28"/>
          <w:lang w:val="kk"/>
        </w:rPr>
      </w:pPr>
      <w:r w:rsidRPr="006C691D">
        <w:rPr>
          <w:rFonts w:ascii="Times New Roman" w:eastAsia="Times New Roman" w:hAnsi="Times New Roman"/>
          <w:b/>
          <w:i/>
          <w:sz w:val="28"/>
          <w:szCs w:val="28"/>
          <w:lang w:val="kk" w:eastAsia="ru-RU"/>
        </w:rPr>
        <w:t>Енгізу әдісі және жолы</w:t>
      </w:r>
      <w:r w:rsidR="00DB406A" w:rsidRPr="006C691D">
        <w:rPr>
          <w:rFonts w:ascii="Times New Roman" w:hAnsi="Times New Roman"/>
          <w:i/>
          <w:color w:val="000000"/>
          <w:sz w:val="28"/>
          <w:szCs w:val="28"/>
          <w:lang w:val="kk"/>
        </w:rPr>
        <w:t xml:space="preserve"> </w:t>
      </w:r>
    </w:p>
    <w:p w14:paraId="0F22C9CE" w14:textId="77777777" w:rsidR="00EC6BE6" w:rsidRPr="00EC0F3C" w:rsidRDefault="00EC6BE6" w:rsidP="00EC6BE6">
      <w:pPr>
        <w:spacing w:after="0" w:line="240" w:lineRule="auto"/>
        <w:jc w:val="both"/>
        <w:rPr>
          <w:rFonts w:ascii="Times New Roman" w:hAnsi="Times New Roman"/>
          <w:sz w:val="28"/>
          <w:szCs w:val="28"/>
          <w:lang w:val="kk"/>
        </w:rPr>
      </w:pPr>
      <w:bookmarkStart w:id="14" w:name="2175220278"/>
      <w:bookmarkEnd w:id="11"/>
      <w:r w:rsidRPr="006C691D">
        <w:rPr>
          <w:rFonts w:ascii="Times New Roman" w:hAnsi="Times New Roman"/>
          <w:sz w:val="28"/>
          <w:szCs w:val="28"/>
          <w:lang w:val="kk"/>
        </w:rPr>
        <w:t>Кабозаниб ішке қабылдауға арналған. Таблеткаларды тұтас жұтқан жөн, сындырмау керек. Кабозаниб препаратын қабылдағанға дейін кемінде 2 сағат ішінде және қабылдағаннан кейін 1 сағат бойы тамақ ішуден бас тарту керек.</w:t>
      </w:r>
    </w:p>
    <w:p w14:paraId="44A48FAB" w14:textId="77777777" w:rsidR="005C4B12" w:rsidRPr="006C691D" w:rsidRDefault="00D44AD6" w:rsidP="00844CE8">
      <w:pPr>
        <w:spacing w:after="0" w:line="240" w:lineRule="auto"/>
        <w:jc w:val="both"/>
        <w:rPr>
          <w:rFonts w:ascii="Times New Roman" w:hAnsi="Times New Roman"/>
          <w:i/>
          <w:sz w:val="28"/>
          <w:szCs w:val="28"/>
          <w:lang w:val="kk"/>
        </w:rPr>
      </w:pPr>
      <w:r w:rsidRPr="006C691D">
        <w:rPr>
          <w:rFonts w:ascii="Times New Roman" w:eastAsia="Times New Roman" w:hAnsi="Times New Roman"/>
          <w:b/>
          <w:i/>
          <w:sz w:val="28"/>
          <w:szCs w:val="28"/>
          <w:lang w:val="kk" w:eastAsia="ru-RU"/>
        </w:rPr>
        <w:t>Артық</w:t>
      </w:r>
      <w:r w:rsidRPr="006C691D">
        <w:rPr>
          <w:rFonts w:ascii="Times New Roman" w:eastAsia="Times New Roman" w:hAnsi="Times New Roman"/>
          <w:b/>
          <w:i/>
          <w:sz w:val="28"/>
          <w:szCs w:val="28"/>
          <w:lang w:val="pl-PL" w:eastAsia="ru-RU"/>
        </w:rPr>
        <w:t xml:space="preserve"> </w:t>
      </w:r>
      <w:r w:rsidRPr="006C691D">
        <w:rPr>
          <w:rFonts w:ascii="Times New Roman" w:eastAsia="Times New Roman" w:hAnsi="Times New Roman"/>
          <w:b/>
          <w:i/>
          <w:sz w:val="28"/>
          <w:szCs w:val="28"/>
          <w:lang w:val="kk" w:eastAsia="ru-RU"/>
        </w:rPr>
        <w:t>дозалану</w:t>
      </w:r>
      <w:r w:rsidRPr="006C691D">
        <w:rPr>
          <w:rFonts w:ascii="Times New Roman" w:eastAsia="Times New Roman" w:hAnsi="Times New Roman"/>
          <w:b/>
          <w:i/>
          <w:sz w:val="28"/>
          <w:szCs w:val="28"/>
          <w:lang w:val="pl-PL" w:eastAsia="ru-RU"/>
        </w:rPr>
        <w:t xml:space="preserve"> </w:t>
      </w:r>
      <w:r w:rsidRPr="006C691D">
        <w:rPr>
          <w:rFonts w:ascii="Times New Roman" w:eastAsia="Times New Roman" w:hAnsi="Times New Roman"/>
          <w:b/>
          <w:i/>
          <w:sz w:val="28"/>
          <w:szCs w:val="28"/>
          <w:lang w:val="kk" w:eastAsia="ru-RU"/>
        </w:rPr>
        <w:t>жағдайында</w:t>
      </w:r>
      <w:r w:rsidRPr="006C691D">
        <w:rPr>
          <w:rFonts w:ascii="Times New Roman" w:eastAsia="Times New Roman" w:hAnsi="Times New Roman"/>
          <w:b/>
          <w:i/>
          <w:sz w:val="28"/>
          <w:szCs w:val="28"/>
          <w:lang w:val="pl-PL" w:eastAsia="ru-RU"/>
        </w:rPr>
        <w:t xml:space="preserve"> </w:t>
      </w:r>
      <w:r w:rsidRPr="006C691D">
        <w:rPr>
          <w:rFonts w:ascii="Times New Roman" w:eastAsia="Times New Roman" w:hAnsi="Times New Roman"/>
          <w:b/>
          <w:i/>
          <w:sz w:val="28"/>
          <w:szCs w:val="28"/>
          <w:lang w:val="kk" w:eastAsia="ru-RU"/>
        </w:rPr>
        <w:t>қабылдау</w:t>
      </w:r>
      <w:r w:rsidRPr="006C691D">
        <w:rPr>
          <w:rFonts w:ascii="Times New Roman" w:eastAsia="Times New Roman" w:hAnsi="Times New Roman"/>
          <w:b/>
          <w:i/>
          <w:sz w:val="28"/>
          <w:szCs w:val="28"/>
          <w:lang w:val="pl-PL" w:eastAsia="ru-RU"/>
        </w:rPr>
        <w:t xml:space="preserve"> </w:t>
      </w:r>
      <w:r w:rsidRPr="006C691D">
        <w:rPr>
          <w:rFonts w:ascii="Times New Roman" w:eastAsia="Times New Roman" w:hAnsi="Times New Roman"/>
          <w:b/>
          <w:i/>
          <w:sz w:val="28"/>
          <w:szCs w:val="28"/>
          <w:lang w:val="kk" w:eastAsia="ru-RU"/>
        </w:rPr>
        <w:t>қажет</w:t>
      </w:r>
      <w:r w:rsidRPr="006C691D">
        <w:rPr>
          <w:rFonts w:ascii="Times New Roman" w:eastAsia="Times New Roman" w:hAnsi="Times New Roman"/>
          <w:b/>
          <w:i/>
          <w:sz w:val="28"/>
          <w:szCs w:val="28"/>
          <w:lang w:val="pl-PL" w:eastAsia="ru-RU"/>
        </w:rPr>
        <w:t xml:space="preserve"> </w:t>
      </w:r>
      <w:r w:rsidRPr="006C691D">
        <w:rPr>
          <w:rFonts w:ascii="Times New Roman" w:eastAsia="Times New Roman" w:hAnsi="Times New Roman"/>
          <w:b/>
          <w:i/>
          <w:sz w:val="28"/>
          <w:szCs w:val="28"/>
          <w:lang w:val="kk" w:eastAsia="ru-RU"/>
        </w:rPr>
        <w:t>болатын</w:t>
      </w:r>
      <w:r w:rsidRPr="006C691D">
        <w:rPr>
          <w:rFonts w:ascii="Times New Roman" w:eastAsia="Times New Roman" w:hAnsi="Times New Roman"/>
          <w:b/>
          <w:i/>
          <w:sz w:val="28"/>
          <w:szCs w:val="28"/>
          <w:lang w:val="pl-PL" w:eastAsia="ru-RU"/>
        </w:rPr>
        <w:t xml:space="preserve"> </w:t>
      </w:r>
      <w:r w:rsidRPr="006C691D">
        <w:rPr>
          <w:rFonts w:ascii="Times New Roman" w:eastAsia="Times New Roman" w:hAnsi="Times New Roman"/>
          <w:b/>
          <w:i/>
          <w:sz w:val="28"/>
          <w:szCs w:val="28"/>
          <w:lang w:val="kk" w:eastAsia="ru-RU"/>
        </w:rPr>
        <w:t>шаралар</w:t>
      </w:r>
      <w:r w:rsidR="00DB406A" w:rsidRPr="006C691D">
        <w:rPr>
          <w:rFonts w:ascii="Times New Roman" w:hAnsi="Times New Roman"/>
          <w:i/>
          <w:sz w:val="28"/>
          <w:szCs w:val="28"/>
          <w:lang w:val="kk"/>
        </w:rPr>
        <w:t xml:space="preserve"> </w:t>
      </w:r>
    </w:p>
    <w:bookmarkEnd w:id="14"/>
    <w:p w14:paraId="782876EC" w14:textId="77777777" w:rsidR="00EC6BE6" w:rsidRPr="006C691D" w:rsidRDefault="00EC6BE6" w:rsidP="00EC6BE6">
      <w:pPr>
        <w:spacing w:after="0" w:line="240" w:lineRule="auto"/>
        <w:jc w:val="both"/>
        <w:rPr>
          <w:rFonts w:ascii="Times New Roman" w:hAnsi="Times New Roman"/>
          <w:color w:val="000000"/>
          <w:sz w:val="28"/>
          <w:szCs w:val="28"/>
          <w:lang w:val="kk"/>
        </w:rPr>
      </w:pPr>
      <w:r w:rsidRPr="006C691D">
        <w:rPr>
          <w:rFonts w:ascii="Times New Roman" w:hAnsi="Times New Roman"/>
          <w:color w:val="000000"/>
          <w:sz w:val="28"/>
          <w:szCs w:val="28"/>
          <w:lang w:val="kk"/>
        </w:rPr>
        <w:t>Кабозантинибпен артық дозалану кезінде спецификалық емдеу жоқ, және артық дозаланудың ықтимал симптомдары анықталмаған.</w:t>
      </w:r>
    </w:p>
    <w:p w14:paraId="436739D7" w14:textId="77777777" w:rsidR="00EC6BE6" w:rsidRPr="006C691D" w:rsidRDefault="00EC6BE6" w:rsidP="00EC6BE6">
      <w:pPr>
        <w:spacing w:after="0" w:line="240" w:lineRule="auto"/>
        <w:jc w:val="both"/>
        <w:rPr>
          <w:rFonts w:ascii="Times New Roman" w:hAnsi="Times New Roman"/>
          <w:color w:val="000000"/>
          <w:sz w:val="28"/>
          <w:szCs w:val="28"/>
          <w:lang w:val="kk"/>
        </w:rPr>
      </w:pPr>
      <w:r w:rsidRPr="006C691D">
        <w:rPr>
          <w:rFonts w:ascii="Times New Roman" w:hAnsi="Times New Roman"/>
          <w:color w:val="000000"/>
          <w:sz w:val="28"/>
          <w:szCs w:val="28"/>
          <w:lang w:val="kk"/>
        </w:rPr>
        <w:t xml:space="preserve">Артық дозалануына күдік туындаған жағдайда кабозантиниб қабылдауды тоқтата тұру және демеуші емді тағайындау керек. </w:t>
      </w:r>
    </w:p>
    <w:p w14:paraId="6A22BB8E" w14:textId="77777777" w:rsidR="00EC6BE6" w:rsidRPr="006C691D" w:rsidRDefault="00EC6BE6" w:rsidP="00EC6BE6">
      <w:pPr>
        <w:autoSpaceDE w:val="0"/>
        <w:autoSpaceDN w:val="0"/>
        <w:adjustRightInd w:val="0"/>
        <w:spacing w:after="0" w:line="240" w:lineRule="auto"/>
        <w:jc w:val="both"/>
        <w:rPr>
          <w:rFonts w:ascii="Times New Roman" w:hAnsi="Times New Roman"/>
          <w:sz w:val="28"/>
          <w:szCs w:val="28"/>
          <w:lang w:val="kk"/>
        </w:rPr>
      </w:pPr>
      <w:r w:rsidRPr="006C691D">
        <w:rPr>
          <w:rFonts w:ascii="Times New Roman" w:hAnsi="Times New Roman"/>
          <w:color w:val="000000"/>
          <w:sz w:val="28"/>
          <w:szCs w:val="28"/>
          <w:lang w:val="kk"/>
        </w:rPr>
        <w:t>Егер бұл орынды болса, метаболизмдік клиникалық-зертханалық параметрлерді өзгерістердің кез келген ықтимал үдерістерін бағалау үшін аптасына кемінде бір рет бақылаған жөн. Артық дозаланумен байланысты жағымсыз реакцияларды симптоматикалық емдеу керек</w:t>
      </w:r>
      <w:r w:rsidRPr="006C691D">
        <w:rPr>
          <w:rFonts w:ascii="Times New Roman" w:hAnsi="Times New Roman"/>
          <w:sz w:val="28"/>
          <w:szCs w:val="28"/>
          <w:lang w:val="kk"/>
        </w:rPr>
        <w:t>.</w:t>
      </w:r>
    </w:p>
    <w:p w14:paraId="5182173E" w14:textId="77777777" w:rsidR="00A94BD6" w:rsidRPr="006C691D" w:rsidRDefault="00A94BD6" w:rsidP="00A94BD6">
      <w:pPr>
        <w:spacing w:after="0" w:line="240" w:lineRule="auto"/>
        <w:jc w:val="both"/>
        <w:rPr>
          <w:rFonts w:ascii="Times New Roman" w:eastAsia="Times New Roman" w:hAnsi="Times New Roman"/>
          <w:b/>
          <w:sz w:val="28"/>
          <w:szCs w:val="28"/>
          <w:lang w:val="kk" w:eastAsia="ru-RU"/>
        </w:rPr>
      </w:pPr>
    </w:p>
    <w:p w14:paraId="06C28B81" w14:textId="77777777" w:rsidR="001937AD" w:rsidRPr="006C691D" w:rsidRDefault="00AA104F" w:rsidP="00844CE8">
      <w:pPr>
        <w:spacing w:after="0" w:line="240" w:lineRule="auto"/>
        <w:jc w:val="both"/>
        <w:rPr>
          <w:rFonts w:ascii="Times New Roman" w:hAnsi="Times New Roman"/>
          <w:b/>
          <w:color w:val="000000"/>
          <w:sz w:val="28"/>
          <w:szCs w:val="28"/>
          <w:lang w:val="kk"/>
        </w:rPr>
      </w:pPr>
      <w:bookmarkStart w:id="15" w:name="2175220282"/>
      <w:r w:rsidRPr="006C691D">
        <w:rPr>
          <w:rFonts w:ascii="Times New Roman" w:eastAsia="Times New Roman" w:hAnsi="Times New Roman"/>
          <w:b/>
          <w:sz w:val="28"/>
          <w:szCs w:val="28"/>
          <w:lang w:val="kk" w:eastAsia="ru-RU"/>
        </w:rPr>
        <w:t>ДП</w:t>
      </w:r>
      <w:r w:rsidRPr="006C691D">
        <w:rPr>
          <w:rFonts w:ascii="Times New Roman" w:eastAsia="Times New Roman" w:hAnsi="Times New Roman"/>
          <w:b/>
          <w:sz w:val="28"/>
          <w:szCs w:val="28"/>
          <w:lang w:val="pl-PL" w:eastAsia="ru-RU"/>
        </w:rPr>
        <w:t xml:space="preserve"> </w:t>
      </w:r>
      <w:r w:rsidRPr="006C691D">
        <w:rPr>
          <w:rFonts w:ascii="Times New Roman" w:eastAsia="Times New Roman" w:hAnsi="Times New Roman"/>
          <w:b/>
          <w:sz w:val="28"/>
          <w:szCs w:val="28"/>
          <w:lang w:val="kk" w:eastAsia="ru-RU"/>
        </w:rPr>
        <w:t>стандартты</w:t>
      </w:r>
      <w:r w:rsidRPr="006C691D">
        <w:rPr>
          <w:rFonts w:ascii="Times New Roman" w:eastAsia="Times New Roman" w:hAnsi="Times New Roman"/>
          <w:b/>
          <w:sz w:val="28"/>
          <w:szCs w:val="28"/>
          <w:lang w:val="pl-PL" w:eastAsia="ru-RU"/>
        </w:rPr>
        <w:t xml:space="preserve"> </w:t>
      </w:r>
      <w:r w:rsidRPr="006C691D">
        <w:rPr>
          <w:rFonts w:ascii="Times New Roman" w:eastAsia="Times New Roman" w:hAnsi="Times New Roman"/>
          <w:b/>
          <w:sz w:val="28"/>
          <w:szCs w:val="28"/>
          <w:lang w:val="kk" w:eastAsia="ru-RU"/>
        </w:rPr>
        <w:t>қолдану</w:t>
      </w:r>
      <w:r w:rsidRPr="006C691D">
        <w:rPr>
          <w:rFonts w:ascii="Times New Roman" w:eastAsia="Times New Roman" w:hAnsi="Times New Roman"/>
          <w:b/>
          <w:sz w:val="28"/>
          <w:szCs w:val="28"/>
          <w:lang w:val="pl-PL" w:eastAsia="ru-RU"/>
        </w:rPr>
        <w:t xml:space="preserve"> </w:t>
      </w:r>
      <w:r w:rsidRPr="006C691D">
        <w:rPr>
          <w:rFonts w:ascii="Times New Roman" w:eastAsia="Times New Roman" w:hAnsi="Times New Roman"/>
          <w:b/>
          <w:sz w:val="28"/>
          <w:szCs w:val="28"/>
          <w:lang w:val="kk" w:eastAsia="ru-RU"/>
        </w:rPr>
        <w:t>кезінде</w:t>
      </w:r>
      <w:r w:rsidRPr="006C691D">
        <w:rPr>
          <w:rFonts w:ascii="Times New Roman" w:eastAsia="Times New Roman" w:hAnsi="Times New Roman"/>
          <w:b/>
          <w:sz w:val="28"/>
          <w:szCs w:val="28"/>
          <w:lang w:val="pl-PL" w:eastAsia="ru-RU"/>
        </w:rPr>
        <w:t xml:space="preserve"> </w:t>
      </w:r>
      <w:r w:rsidRPr="006C691D">
        <w:rPr>
          <w:rFonts w:ascii="Times New Roman" w:eastAsia="Times New Roman" w:hAnsi="Times New Roman"/>
          <w:b/>
          <w:sz w:val="28"/>
          <w:szCs w:val="28"/>
          <w:lang w:val="kk" w:eastAsia="ru-RU"/>
        </w:rPr>
        <w:t>көрініс</w:t>
      </w:r>
      <w:r w:rsidRPr="006C691D">
        <w:rPr>
          <w:rFonts w:ascii="Times New Roman" w:eastAsia="Times New Roman" w:hAnsi="Times New Roman"/>
          <w:b/>
          <w:sz w:val="28"/>
          <w:szCs w:val="28"/>
          <w:lang w:val="pl-PL" w:eastAsia="ru-RU"/>
        </w:rPr>
        <w:t xml:space="preserve"> </w:t>
      </w:r>
      <w:r w:rsidRPr="006C691D">
        <w:rPr>
          <w:rFonts w:ascii="Times New Roman" w:eastAsia="Times New Roman" w:hAnsi="Times New Roman"/>
          <w:b/>
          <w:sz w:val="28"/>
          <w:szCs w:val="28"/>
          <w:lang w:val="kk" w:eastAsia="ru-RU"/>
        </w:rPr>
        <w:t>беретін</w:t>
      </w:r>
      <w:r w:rsidRPr="006C691D">
        <w:rPr>
          <w:rFonts w:ascii="Times New Roman" w:eastAsia="Times New Roman" w:hAnsi="Times New Roman"/>
          <w:b/>
          <w:sz w:val="28"/>
          <w:szCs w:val="28"/>
          <w:lang w:val="pl-PL" w:eastAsia="ru-RU"/>
        </w:rPr>
        <w:t xml:space="preserve"> </w:t>
      </w:r>
      <w:r w:rsidRPr="006C691D">
        <w:rPr>
          <w:rFonts w:ascii="Times New Roman" w:eastAsia="Times New Roman" w:hAnsi="Times New Roman"/>
          <w:b/>
          <w:sz w:val="28"/>
          <w:szCs w:val="28"/>
          <w:lang w:val="kk" w:eastAsia="ru-RU"/>
        </w:rPr>
        <w:t>жағымсыз</w:t>
      </w:r>
      <w:r w:rsidRPr="006C691D">
        <w:rPr>
          <w:rFonts w:ascii="Times New Roman" w:eastAsia="Times New Roman" w:hAnsi="Times New Roman"/>
          <w:b/>
          <w:sz w:val="28"/>
          <w:szCs w:val="28"/>
          <w:lang w:val="pl-PL" w:eastAsia="ru-RU"/>
        </w:rPr>
        <w:t xml:space="preserve"> </w:t>
      </w:r>
      <w:r w:rsidRPr="006C691D">
        <w:rPr>
          <w:rFonts w:ascii="Times New Roman" w:eastAsia="Times New Roman" w:hAnsi="Times New Roman"/>
          <w:b/>
          <w:sz w:val="28"/>
          <w:szCs w:val="28"/>
          <w:lang w:val="kk" w:eastAsia="ru-RU"/>
        </w:rPr>
        <w:t>реакциялар</w:t>
      </w:r>
      <w:r w:rsidRPr="006C691D">
        <w:rPr>
          <w:rFonts w:ascii="Times New Roman" w:eastAsia="Times New Roman" w:hAnsi="Times New Roman"/>
          <w:b/>
          <w:sz w:val="28"/>
          <w:szCs w:val="28"/>
          <w:lang w:val="pl-PL" w:eastAsia="ru-RU"/>
        </w:rPr>
        <w:t xml:space="preserve"> </w:t>
      </w:r>
      <w:r w:rsidRPr="006C691D">
        <w:rPr>
          <w:rFonts w:ascii="Times New Roman" w:eastAsia="Times New Roman" w:hAnsi="Times New Roman"/>
          <w:b/>
          <w:sz w:val="28"/>
          <w:szCs w:val="28"/>
          <w:lang w:val="kk" w:eastAsia="ru-RU"/>
        </w:rPr>
        <w:t>сипаттамасы</w:t>
      </w:r>
      <w:r w:rsidRPr="006C691D">
        <w:rPr>
          <w:rFonts w:ascii="Times New Roman" w:eastAsia="Times New Roman" w:hAnsi="Times New Roman"/>
          <w:b/>
          <w:sz w:val="28"/>
          <w:szCs w:val="28"/>
          <w:lang w:val="pl-PL" w:eastAsia="ru-RU"/>
        </w:rPr>
        <w:t xml:space="preserve"> </w:t>
      </w:r>
      <w:r w:rsidRPr="006C691D">
        <w:rPr>
          <w:rFonts w:ascii="Times New Roman" w:eastAsia="Times New Roman" w:hAnsi="Times New Roman"/>
          <w:b/>
          <w:sz w:val="28"/>
          <w:szCs w:val="28"/>
          <w:lang w:val="kk" w:eastAsia="ru-RU"/>
        </w:rPr>
        <w:t>және</w:t>
      </w:r>
      <w:r w:rsidRPr="006C691D">
        <w:rPr>
          <w:rFonts w:ascii="Times New Roman" w:eastAsia="Times New Roman" w:hAnsi="Times New Roman"/>
          <w:b/>
          <w:sz w:val="28"/>
          <w:szCs w:val="28"/>
          <w:lang w:val="pl-PL" w:eastAsia="ru-RU"/>
        </w:rPr>
        <w:t xml:space="preserve"> </w:t>
      </w:r>
      <w:r w:rsidRPr="006C691D">
        <w:rPr>
          <w:rFonts w:ascii="Times New Roman" w:eastAsia="Times New Roman" w:hAnsi="Times New Roman"/>
          <w:b/>
          <w:sz w:val="28"/>
          <w:szCs w:val="28"/>
          <w:lang w:val="kk" w:eastAsia="ru-RU"/>
        </w:rPr>
        <w:t>осы</w:t>
      </w:r>
      <w:r w:rsidRPr="006C691D">
        <w:rPr>
          <w:rFonts w:ascii="Times New Roman" w:eastAsia="Times New Roman" w:hAnsi="Times New Roman"/>
          <w:b/>
          <w:sz w:val="28"/>
          <w:szCs w:val="28"/>
          <w:lang w:val="pl-PL" w:eastAsia="ru-RU"/>
        </w:rPr>
        <w:t xml:space="preserve"> </w:t>
      </w:r>
      <w:r w:rsidRPr="006C691D">
        <w:rPr>
          <w:rFonts w:ascii="Times New Roman" w:eastAsia="Times New Roman" w:hAnsi="Times New Roman"/>
          <w:b/>
          <w:sz w:val="28"/>
          <w:szCs w:val="28"/>
          <w:lang w:val="kk" w:eastAsia="ru-RU"/>
        </w:rPr>
        <w:t>жағдайда</w:t>
      </w:r>
      <w:r w:rsidRPr="006C691D">
        <w:rPr>
          <w:rFonts w:ascii="Times New Roman" w:eastAsia="Times New Roman" w:hAnsi="Times New Roman"/>
          <w:b/>
          <w:sz w:val="28"/>
          <w:szCs w:val="28"/>
          <w:lang w:val="pl-PL" w:eastAsia="ru-RU"/>
        </w:rPr>
        <w:t xml:space="preserve"> </w:t>
      </w:r>
      <w:r w:rsidRPr="006C691D">
        <w:rPr>
          <w:rFonts w:ascii="Times New Roman" w:eastAsia="Times New Roman" w:hAnsi="Times New Roman"/>
          <w:b/>
          <w:sz w:val="28"/>
          <w:szCs w:val="28"/>
          <w:lang w:val="kk" w:eastAsia="ru-RU"/>
        </w:rPr>
        <w:t>қабылдау</w:t>
      </w:r>
      <w:r w:rsidRPr="006C691D">
        <w:rPr>
          <w:rFonts w:ascii="Times New Roman" w:eastAsia="Times New Roman" w:hAnsi="Times New Roman"/>
          <w:b/>
          <w:sz w:val="28"/>
          <w:szCs w:val="28"/>
          <w:lang w:val="pl-PL" w:eastAsia="ru-RU"/>
        </w:rPr>
        <w:t xml:space="preserve"> </w:t>
      </w:r>
      <w:r w:rsidRPr="006C691D">
        <w:rPr>
          <w:rFonts w:ascii="Times New Roman" w:eastAsia="Times New Roman" w:hAnsi="Times New Roman"/>
          <w:b/>
          <w:sz w:val="28"/>
          <w:szCs w:val="28"/>
          <w:lang w:val="kk" w:eastAsia="ru-RU"/>
        </w:rPr>
        <w:t>керек</w:t>
      </w:r>
      <w:r w:rsidRPr="006C691D">
        <w:rPr>
          <w:rFonts w:ascii="Times New Roman" w:eastAsia="Times New Roman" w:hAnsi="Times New Roman"/>
          <w:b/>
          <w:sz w:val="28"/>
          <w:szCs w:val="28"/>
          <w:lang w:val="pl-PL" w:eastAsia="ru-RU"/>
        </w:rPr>
        <w:t xml:space="preserve"> </w:t>
      </w:r>
      <w:r w:rsidRPr="006C691D">
        <w:rPr>
          <w:rFonts w:ascii="Times New Roman" w:eastAsia="Times New Roman" w:hAnsi="Times New Roman"/>
          <w:b/>
          <w:sz w:val="28"/>
          <w:szCs w:val="28"/>
          <w:lang w:val="kk" w:eastAsia="ru-RU"/>
        </w:rPr>
        <w:t>шаралар</w:t>
      </w:r>
      <w:r w:rsidR="001937AD" w:rsidRPr="006C691D">
        <w:rPr>
          <w:rFonts w:ascii="Times New Roman" w:hAnsi="Times New Roman"/>
          <w:b/>
          <w:color w:val="000000"/>
          <w:sz w:val="28"/>
          <w:szCs w:val="28"/>
          <w:lang w:val="kk"/>
        </w:rPr>
        <w:t xml:space="preserve"> </w:t>
      </w:r>
    </w:p>
    <w:p w14:paraId="706E8F81" w14:textId="77777777" w:rsidR="00A94BD6" w:rsidRPr="006C691D" w:rsidRDefault="00EC2A09" w:rsidP="00A94BD6">
      <w:pPr>
        <w:spacing w:line="240" w:lineRule="auto"/>
        <w:contextualSpacing/>
        <w:jc w:val="both"/>
        <w:rPr>
          <w:rFonts w:ascii="Times New Roman" w:hAnsi="Times New Roman"/>
          <w:i/>
          <w:iCs/>
          <w:sz w:val="28"/>
          <w:szCs w:val="28"/>
          <w:u w:val="single"/>
          <w:lang w:val="kk"/>
        </w:rPr>
      </w:pPr>
      <w:r w:rsidRPr="006C691D">
        <w:rPr>
          <w:rFonts w:ascii="Times New Roman" w:hAnsi="Times New Roman"/>
          <w:i/>
          <w:iCs/>
          <w:sz w:val="28"/>
          <w:szCs w:val="28"/>
          <w:u w:val="single"/>
          <w:lang w:val="kk"/>
        </w:rPr>
        <w:t>Клиникалық зерттеулерде немесе кабозантинибті монотерапия ретінде қолданудың тіркеуден кейінгі кезеңінде анықталған жағымсыз реакциялар</w:t>
      </w:r>
    </w:p>
    <w:bookmarkEnd w:id="15"/>
    <w:p w14:paraId="5C84382E" w14:textId="77777777" w:rsidR="001937AD" w:rsidRPr="006C691D" w:rsidRDefault="00EC2A09" w:rsidP="00844CE8">
      <w:pPr>
        <w:spacing w:after="0" w:line="240" w:lineRule="auto"/>
        <w:jc w:val="both"/>
        <w:rPr>
          <w:rFonts w:ascii="Times New Roman" w:eastAsia="Times New Roman" w:hAnsi="Times New Roman"/>
          <w:i/>
          <w:sz w:val="28"/>
          <w:szCs w:val="28"/>
          <w:lang w:val="kk" w:eastAsia="ru-RU"/>
        </w:rPr>
      </w:pPr>
      <w:r w:rsidRPr="006C691D">
        <w:rPr>
          <w:rFonts w:ascii="Times New Roman" w:eastAsia="Times New Roman" w:hAnsi="Times New Roman"/>
          <w:bCs/>
          <w:i/>
          <w:sz w:val="28"/>
          <w:szCs w:val="28"/>
          <w:lang w:val="kk" w:eastAsia="ru-RU"/>
        </w:rPr>
        <w:t>Өте жиі</w:t>
      </w:r>
    </w:p>
    <w:p w14:paraId="576C2157" w14:textId="77777777" w:rsidR="005C4B12" w:rsidRPr="006C691D" w:rsidRDefault="005C4B12" w:rsidP="00844CE8">
      <w:pPr>
        <w:tabs>
          <w:tab w:val="left" w:pos="8931"/>
        </w:tabs>
        <w:spacing w:after="0" w:line="240" w:lineRule="auto"/>
        <w:jc w:val="both"/>
        <w:rPr>
          <w:rFonts w:ascii="Times New Roman" w:hAnsi="Times New Roman"/>
          <w:sz w:val="28"/>
          <w:szCs w:val="28"/>
          <w:lang w:val="kk"/>
        </w:rPr>
      </w:pPr>
      <w:r w:rsidRPr="006C691D">
        <w:rPr>
          <w:rFonts w:ascii="Times New Roman" w:hAnsi="Times New Roman"/>
          <w:sz w:val="28"/>
          <w:szCs w:val="28"/>
          <w:lang w:val="kk"/>
        </w:rPr>
        <w:t xml:space="preserve">- </w:t>
      </w:r>
      <w:r w:rsidR="00A94BD6" w:rsidRPr="006C691D">
        <w:rPr>
          <w:rFonts w:ascii="Times New Roman" w:hAnsi="Times New Roman"/>
          <w:sz w:val="28"/>
          <w:szCs w:val="28"/>
          <w:lang w:val="kk"/>
        </w:rPr>
        <w:t>анемия, тромбоцитопения</w:t>
      </w:r>
    </w:p>
    <w:p w14:paraId="6A47DE45" w14:textId="77777777" w:rsidR="005C4B12" w:rsidRPr="006C691D" w:rsidRDefault="005C4B12" w:rsidP="00844CE8">
      <w:pPr>
        <w:tabs>
          <w:tab w:val="left" w:pos="8931"/>
        </w:tabs>
        <w:spacing w:after="0" w:line="240" w:lineRule="auto"/>
        <w:jc w:val="both"/>
        <w:rPr>
          <w:rFonts w:ascii="Times New Roman" w:hAnsi="Times New Roman"/>
          <w:sz w:val="28"/>
          <w:szCs w:val="28"/>
          <w:lang w:val="kk"/>
        </w:rPr>
      </w:pPr>
      <w:r w:rsidRPr="006C691D">
        <w:rPr>
          <w:rFonts w:ascii="Times New Roman" w:hAnsi="Times New Roman"/>
          <w:sz w:val="28"/>
          <w:szCs w:val="28"/>
          <w:lang w:val="kk"/>
        </w:rPr>
        <w:t xml:space="preserve">- </w:t>
      </w:r>
      <w:r w:rsidR="00A94BD6" w:rsidRPr="006C691D">
        <w:rPr>
          <w:rFonts w:ascii="Times New Roman" w:hAnsi="Times New Roman"/>
          <w:sz w:val="28"/>
          <w:szCs w:val="28"/>
          <w:lang w:val="kk"/>
        </w:rPr>
        <w:t>гипотиреоз</w:t>
      </w:r>
    </w:p>
    <w:p w14:paraId="6226EAD6" w14:textId="77777777" w:rsidR="00A94BD6" w:rsidRPr="006C691D" w:rsidRDefault="00A94BD6" w:rsidP="00844CE8">
      <w:pPr>
        <w:tabs>
          <w:tab w:val="left" w:pos="8931"/>
        </w:tabs>
        <w:spacing w:after="0" w:line="240" w:lineRule="auto"/>
        <w:jc w:val="both"/>
        <w:rPr>
          <w:rFonts w:ascii="Times New Roman" w:hAnsi="Times New Roman"/>
          <w:sz w:val="28"/>
          <w:szCs w:val="28"/>
          <w:lang w:val="kk"/>
        </w:rPr>
      </w:pPr>
      <w:r w:rsidRPr="006C691D">
        <w:rPr>
          <w:rFonts w:ascii="Times New Roman" w:hAnsi="Times New Roman"/>
          <w:sz w:val="28"/>
          <w:szCs w:val="28"/>
          <w:lang w:val="kk"/>
        </w:rPr>
        <w:t xml:space="preserve">- </w:t>
      </w:r>
      <w:r w:rsidR="00EC2A09" w:rsidRPr="006C691D">
        <w:rPr>
          <w:rFonts w:ascii="Times New Roman" w:hAnsi="Times New Roman"/>
          <w:sz w:val="28"/>
          <w:szCs w:val="28"/>
          <w:lang w:val="kk"/>
        </w:rPr>
        <w:t>тәбеттің</w:t>
      </w:r>
      <w:r w:rsidRPr="006C691D">
        <w:rPr>
          <w:rFonts w:ascii="Times New Roman" w:hAnsi="Times New Roman"/>
          <w:sz w:val="28"/>
          <w:szCs w:val="28"/>
          <w:lang w:val="kk"/>
        </w:rPr>
        <w:t xml:space="preserve"> </w:t>
      </w:r>
      <w:r w:rsidR="00EC2A09" w:rsidRPr="006C691D">
        <w:rPr>
          <w:rFonts w:ascii="Times New Roman" w:hAnsi="Times New Roman"/>
          <w:sz w:val="28"/>
          <w:szCs w:val="28"/>
          <w:lang w:val="kk"/>
        </w:rPr>
        <w:t>төмендеуі</w:t>
      </w:r>
      <w:r w:rsidRPr="006C691D">
        <w:rPr>
          <w:rFonts w:ascii="Times New Roman" w:hAnsi="Times New Roman"/>
          <w:sz w:val="28"/>
          <w:szCs w:val="28"/>
          <w:lang w:val="kk"/>
        </w:rPr>
        <w:t>, гипомагниемия, гипокалиемия, гипоальбуминемия</w:t>
      </w:r>
    </w:p>
    <w:p w14:paraId="0A0BF18E" w14:textId="77777777" w:rsidR="00A94BD6" w:rsidRPr="006C691D" w:rsidRDefault="00A94BD6" w:rsidP="00844CE8">
      <w:pPr>
        <w:tabs>
          <w:tab w:val="left" w:pos="8931"/>
        </w:tabs>
        <w:spacing w:after="0" w:line="240" w:lineRule="auto"/>
        <w:jc w:val="both"/>
        <w:rPr>
          <w:rFonts w:ascii="Times New Roman" w:hAnsi="Times New Roman"/>
          <w:sz w:val="28"/>
          <w:szCs w:val="28"/>
          <w:lang w:val="kk"/>
        </w:rPr>
      </w:pPr>
      <w:r w:rsidRPr="006C691D">
        <w:rPr>
          <w:rFonts w:ascii="Times New Roman" w:hAnsi="Times New Roman"/>
          <w:sz w:val="28"/>
          <w:szCs w:val="28"/>
          <w:lang w:val="kk"/>
        </w:rPr>
        <w:t xml:space="preserve">- дисгевзия, </w:t>
      </w:r>
      <w:r w:rsidR="00EC2A09" w:rsidRPr="006C691D">
        <w:rPr>
          <w:rFonts w:ascii="Times New Roman" w:hAnsi="Times New Roman"/>
          <w:sz w:val="28"/>
          <w:szCs w:val="28"/>
          <w:lang w:val="kk"/>
        </w:rPr>
        <w:t>бас ауыруы, бас айналуы</w:t>
      </w:r>
    </w:p>
    <w:p w14:paraId="073E97F3" w14:textId="77777777" w:rsidR="00A94BD6" w:rsidRPr="006C691D" w:rsidRDefault="00A94BD6" w:rsidP="00844CE8">
      <w:pPr>
        <w:tabs>
          <w:tab w:val="left" w:pos="8931"/>
        </w:tabs>
        <w:spacing w:after="0" w:line="240" w:lineRule="auto"/>
        <w:jc w:val="both"/>
        <w:rPr>
          <w:rFonts w:ascii="Times New Roman" w:hAnsi="Times New Roman"/>
          <w:sz w:val="28"/>
          <w:szCs w:val="28"/>
          <w:lang w:val="kk"/>
        </w:rPr>
      </w:pPr>
      <w:r w:rsidRPr="006C691D">
        <w:rPr>
          <w:rFonts w:ascii="Times New Roman" w:hAnsi="Times New Roman"/>
          <w:sz w:val="28"/>
          <w:szCs w:val="28"/>
          <w:lang w:val="kk"/>
        </w:rPr>
        <w:t xml:space="preserve">- </w:t>
      </w:r>
      <w:r w:rsidR="0008103F" w:rsidRPr="006C691D">
        <w:rPr>
          <w:rFonts w:ascii="Times New Roman" w:hAnsi="Times New Roman"/>
          <w:sz w:val="28"/>
          <w:szCs w:val="28"/>
          <w:lang w:val="kk"/>
        </w:rPr>
        <w:t>артериялық қысымның жоғарылауы</w:t>
      </w:r>
      <w:r w:rsidRPr="006C691D">
        <w:rPr>
          <w:rFonts w:ascii="Times New Roman" w:hAnsi="Times New Roman"/>
          <w:sz w:val="28"/>
          <w:szCs w:val="28"/>
          <w:lang w:val="kk"/>
        </w:rPr>
        <w:t xml:space="preserve">, </w:t>
      </w:r>
      <w:r w:rsidR="0008103F" w:rsidRPr="006C691D">
        <w:rPr>
          <w:rFonts w:ascii="Times New Roman" w:hAnsi="Times New Roman"/>
          <w:sz w:val="28"/>
          <w:szCs w:val="28"/>
          <w:lang w:val="kk"/>
        </w:rPr>
        <w:t>қан кету</w:t>
      </w:r>
    </w:p>
    <w:p w14:paraId="07580412" w14:textId="77777777" w:rsidR="00A94BD6" w:rsidRPr="006C691D" w:rsidRDefault="00A94BD6" w:rsidP="00844CE8">
      <w:pPr>
        <w:tabs>
          <w:tab w:val="left" w:pos="8931"/>
        </w:tabs>
        <w:spacing w:after="0" w:line="240" w:lineRule="auto"/>
        <w:jc w:val="both"/>
        <w:rPr>
          <w:rFonts w:ascii="Times New Roman" w:hAnsi="Times New Roman"/>
          <w:sz w:val="28"/>
          <w:szCs w:val="28"/>
          <w:lang w:val="kk"/>
        </w:rPr>
      </w:pPr>
      <w:r w:rsidRPr="006C691D">
        <w:rPr>
          <w:rFonts w:ascii="Times New Roman" w:hAnsi="Times New Roman"/>
          <w:sz w:val="28"/>
          <w:szCs w:val="28"/>
          <w:lang w:val="kk"/>
        </w:rPr>
        <w:t xml:space="preserve">- дисфония, диспноэ, </w:t>
      </w:r>
      <w:r w:rsidR="0008103F" w:rsidRPr="006C691D">
        <w:rPr>
          <w:rFonts w:ascii="Times New Roman" w:hAnsi="Times New Roman"/>
          <w:sz w:val="28"/>
          <w:szCs w:val="28"/>
          <w:lang w:val="kk"/>
        </w:rPr>
        <w:t>жөтел</w:t>
      </w:r>
    </w:p>
    <w:p w14:paraId="56A0E241" w14:textId="77777777" w:rsidR="00A94BD6" w:rsidRPr="006C691D" w:rsidRDefault="00A94BD6" w:rsidP="00844CE8">
      <w:pPr>
        <w:tabs>
          <w:tab w:val="left" w:pos="8931"/>
        </w:tabs>
        <w:spacing w:after="0" w:line="240" w:lineRule="auto"/>
        <w:jc w:val="both"/>
        <w:rPr>
          <w:rFonts w:ascii="Times New Roman" w:hAnsi="Times New Roman"/>
          <w:sz w:val="28"/>
          <w:szCs w:val="28"/>
          <w:lang w:val="kk"/>
        </w:rPr>
      </w:pPr>
      <w:r w:rsidRPr="006C691D">
        <w:rPr>
          <w:rFonts w:ascii="Times New Roman" w:hAnsi="Times New Roman"/>
          <w:sz w:val="28"/>
          <w:szCs w:val="28"/>
          <w:lang w:val="kk"/>
        </w:rPr>
        <w:t xml:space="preserve">- диарея, </w:t>
      </w:r>
      <w:r w:rsidR="0008103F" w:rsidRPr="006C691D">
        <w:rPr>
          <w:rFonts w:ascii="Times New Roman" w:hAnsi="Times New Roman"/>
          <w:sz w:val="28"/>
          <w:szCs w:val="28"/>
          <w:lang w:val="kk"/>
        </w:rPr>
        <w:t>жүрек айнуы, құсу, стоматит, іш қату, іштің ауыруы</w:t>
      </w:r>
      <w:r w:rsidRPr="006C691D">
        <w:rPr>
          <w:rFonts w:ascii="Times New Roman" w:hAnsi="Times New Roman"/>
          <w:sz w:val="28"/>
          <w:szCs w:val="28"/>
          <w:lang w:val="kk"/>
        </w:rPr>
        <w:t>, диспепсия</w:t>
      </w:r>
    </w:p>
    <w:p w14:paraId="7514CEE5" w14:textId="77777777" w:rsidR="00A94BD6" w:rsidRPr="006C691D" w:rsidRDefault="0008103F" w:rsidP="00844CE8">
      <w:pPr>
        <w:tabs>
          <w:tab w:val="left" w:pos="8931"/>
        </w:tabs>
        <w:spacing w:after="0" w:line="240" w:lineRule="auto"/>
        <w:jc w:val="both"/>
        <w:rPr>
          <w:rFonts w:ascii="Times New Roman" w:hAnsi="Times New Roman"/>
          <w:sz w:val="28"/>
          <w:szCs w:val="28"/>
          <w:lang w:val="kk"/>
        </w:rPr>
      </w:pPr>
      <w:r w:rsidRPr="006C691D">
        <w:rPr>
          <w:rFonts w:ascii="Times New Roman" w:hAnsi="Times New Roman"/>
          <w:sz w:val="28"/>
          <w:szCs w:val="28"/>
          <w:lang w:val="kk"/>
        </w:rPr>
        <w:t>- алақан-табан синдромы (алақан-табан эритродизестезиясы), бөртпе</w:t>
      </w:r>
    </w:p>
    <w:p w14:paraId="3A522DFD" w14:textId="77777777" w:rsidR="00A94BD6" w:rsidRPr="006C691D" w:rsidRDefault="00A94BD6" w:rsidP="00844CE8">
      <w:pPr>
        <w:tabs>
          <w:tab w:val="left" w:pos="8931"/>
        </w:tabs>
        <w:spacing w:after="0" w:line="240" w:lineRule="auto"/>
        <w:jc w:val="both"/>
        <w:rPr>
          <w:rFonts w:ascii="Times New Roman" w:hAnsi="Times New Roman"/>
          <w:sz w:val="28"/>
          <w:szCs w:val="28"/>
          <w:lang w:val="kk"/>
        </w:rPr>
      </w:pPr>
      <w:r w:rsidRPr="006C691D">
        <w:rPr>
          <w:rFonts w:ascii="Times New Roman" w:hAnsi="Times New Roman"/>
          <w:sz w:val="28"/>
          <w:szCs w:val="28"/>
          <w:lang w:val="kk"/>
        </w:rPr>
        <w:lastRenderedPageBreak/>
        <w:t xml:space="preserve">- </w:t>
      </w:r>
      <w:r w:rsidR="0008103F" w:rsidRPr="006C691D">
        <w:rPr>
          <w:rFonts w:ascii="Times New Roman" w:hAnsi="Times New Roman"/>
          <w:sz w:val="28"/>
          <w:szCs w:val="28"/>
          <w:lang w:val="kk"/>
        </w:rPr>
        <w:t>аяқ-қолдың ауыруы</w:t>
      </w:r>
    </w:p>
    <w:p w14:paraId="7DBB140E" w14:textId="77777777" w:rsidR="00A94BD6" w:rsidRPr="006C691D" w:rsidRDefault="00A94BD6" w:rsidP="00844CE8">
      <w:pPr>
        <w:tabs>
          <w:tab w:val="left" w:pos="8931"/>
        </w:tabs>
        <w:spacing w:after="0" w:line="240" w:lineRule="auto"/>
        <w:jc w:val="both"/>
        <w:rPr>
          <w:rFonts w:ascii="Times New Roman" w:hAnsi="Times New Roman"/>
          <w:sz w:val="28"/>
          <w:szCs w:val="28"/>
          <w:lang w:val="kk"/>
        </w:rPr>
      </w:pPr>
      <w:r w:rsidRPr="006C691D">
        <w:rPr>
          <w:rFonts w:ascii="Times New Roman" w:hAnsi="Times New Roman"/>
          <w:sz w:val="28"/>
          <w:szCs w:val="28"/>
          <w:lang w:val="kk"/>
        </w:rPr>
        <w:t xml:space="preserve">- </w:t>
      </w:r>
      <w:r w:rsidR="0008103F" w:rsidRPr="006C691D">
        <w:rPr>
          <w:rFonts w:ascii="Times New Roman" w:hAnsi="Times New Roman"/>
          <w:sz w:val="28"/>
          <w:szCs w:val="28"/>
          <w:lang w:val="kk"/>
        </w:rPr>
        <w:t>әлсіздік, шырышты қабықтың қабынуы, астения, шеткері ісіну</w:t>
      </w:r>
    </w:p>
    <w:p w14:paraId="0CFD526D" w14:textId="77777777" w:rsidR="00A94BD6" w:rsidRPr="006C691D" w:rsidRDefault="00A94BD6" w:rsidP="00844CE8">
      <w:pPr>
        <w:tabs>
          <w:tab w:val="left" w:pos="8931"/>
        </w:tabs>
        <w:spacing w:after="0" w:line="240" w:lineRule="auto"/>
        <w:jc w:val="both"/>
        <w:rPr>
          <w:rFonts w:ascii="Times New Roman" w:hAnsi="Times New Roman"/>
          <w:sz w:val="28"/>
          <w:szCs w:val="28"/>
          <w:lang w:val="kk"/>
        </w:rPr>
      </w:pPr>
      <w:r w:rsidRPr="006C691D">
        <w:rPr>
          <w:rFonts w:ascii="Times New Roman" w:hAnsi="Times New Roman"/>
          <w:sz w:val="28"/>
          <w:szCs w:val="28"/>
          <w:lang w:val="kk"/>
        </w:rPr>
        <w:t xml:space="preserve">- </w:t>
      </w:r>
      <w:r w:rsidR="00CE26F6" w:rsidRPr="006C691D">
        <w:rPr>
          <w:rFonts w:ascii="Times New Roman" w:hAnsi="Times New Roman"/>
          <w:sz w:val="28"/>
          <w:szCs w:val="28"/>
          <w:lang w:val="kk"/>
        </w:rPr>
        <w:t>дене салмағының төмендеуі, қан плазмасындағы АЛТ және АСТ белсенділігінің жоғарылауы</w:t>
      </w:r>
    </w:p>
    <w:p w14:paraId="6D4FE474" w14:textId="77777777" w:rsidR="001937AD" w:rsidRPr="006C691D" w:rsidRDefault="00CE26F6" w:rsidP="00844CE8">
      <w:pPr>
        <w:spacing w:after="0" w:line="240" w:lineRule="auto"/>
        <w:jc w:val="both"/>
        <w:rPr>
          <w:rFonts w:ascii="Times New Roman" w:hAnsi="Times New Roman"/>
          <w:i/>
          <w:sz w:val="28"/>
          <w:szCs w:val="28"/>
          <w:lang w:val="kk"/>
        </w:rPr>
      </w:pPr>
      <w:r w:rsidRPr="006C691D">
        <w:rPr>
          <w:rFonts w:ascii="Times New Roman" w:hAnsi="Times New Roman"/>
          <w:i/>
          <w:sz w:val="28"/>
          <w:szCs w:val="28"/>
          <w:lang w:val="kk"/>
        </w:rPr>
        <w:t>Жиі</w:t>
      </w:r>
    </w:p>
    <w:p w14:paraId="2CFC3392" w14:textId="77777777" w:rsidR="005C4B12" w:rsidRPr="006C691D" w:rsidRDefault="005C4B12" w:rsidP="00844CE8">
      <w:pPr>
        <w:tabs>
          <w:tab w:val="left" w:pos="8931"/>
        </w:tabs>
        <w:spacing w:after="0" w:line="240" w:lineRule="auto"/>
        <w:jc w:val="both"/>
        <w:rPr>
          <w:rFonts w:ascii="Times New Roman" w:hAnsi="Times New Roman"/>
          <w:sz w:val="28"/>
          <w:szCs w:val="28"/>
          <w:lang w:val="kk"/>
        </w:rPr>
      </w:pPr>
      <w:r w:rsidRPr="006C691D">
        <w:rPr>
          <w:rFonts w:ascii="Times New Roman" w:hAnsi="Times New Roman"/>
          <w:sz w:val="28"/>
          <w:szCs w:val="28"/>
          <w:lang w:val="kk"/>
        </w:rPr>
        <w:t xml:space="preserve">- </w:t>
      </w:r>
      <w:r w:rsidR="00A94BD6" w:rsidRPr="006C691D">
        <w:rPr>
          <w:rFonts w:ascii="Times New Roman" w:hAnsi="Times New Roman"/>
          <w:sz w:val="28"/>
          <w:szCs w:val="28"/>
          <w:lang w:val="kk"/>
        </w:rPr>
        <w:t>абсцесс</w:t>
      </w:r>
      <w:r w:rsidR="00180F44" w:rsidRPr="006C691D">
        <w:rPr>
          <w:rFonts w:ascii="Times New Roman" w:hAnsi="Times New Roman"/>
          <w:sz w:val="28"/>
          <w:szCs w:val="28"/>
          <w:lang w:val="kk"/>
        </w:rPr>
        <w:t>, пневмония</w:t>
      </w:r>
    </w:p>
    <w:p w14:paraId="62534493" w14:textId="77777777" w:rsidR="005C4B12" w:rsidRPr="006C691D" w:rsidRDefault="005C4B12" w:rsidP="00844CE8">
      <w:pPr>
        <w:tabs>
          <w:tab w:val="left" w:pos="8931"/>
        </w:tabs>
        <w:spacing w:after="0" w:line="240" w:lineRule="auto"/>
        <w:jc w:val="both"/>
        <w:rPr>
          <w:rFonts w:ascii="Times New Roman" w:hAnsi="Times New Roman"/>
          <w:sz w:val="28"/>
          <w:szCs w:val="28"/>
          <w:lang w:val="kk"/>
        </w:rPr>
      </w:pPr>
      <w:r w:rsidRPr="006C691D">
        <w:rPr>
          <w:rFonts w:ascii="Times New Roman" w:hAnsi="Times New Roman"/>
          <w:sz w:val="28"/>
          <w:szCs w:val="28"/>
          <w:lang w:val="kk"/>
        </w:rPr>
        <w:t xml:space="preserve">- </w:t>
      </w:r>
      <w:r w:rsidR="00A94BD6" w:rsidRPr="006C691D">
        <w:rPr>
          <w:rFonts w:ascii="Times New Roman" w:hAnsi="Times New Roman"/>
          <w:sz w:val="28"/>
          <w:szCs w:val="28"/>
          <w:lang w:val="kk"/>
        </w:rPr>
        <w:t>нейтропения, лимфопения</w:t>
      </w:r>
    </w:p>
    <w:p w14:paraId="2F7AA1C1" w14:textId="77777777" w:rsidR="00A94BD6" w:rsidRPr="006C691D" w:rsidRDefault="00A94BD6" w:rsidP="00844CE8">
      <w:pPr>
        <w:tabs>
          <w:tab w:val="left" w:pos="8931"/>
        </w:tabs>
        <w:spacing w:after="0" w:line="240" w:lineRule="auto"/>
        <w:jc w:val="both"/>
        <w:rPr>
          <w:rFonts w:ascii="Times New Roman" w:hAnsi="Times New Roman"/>
          <w:sz w:val="28"/>
          <w:szCs w:val="28"/>
          <w:lang w:val="kk"/>
        </w:rPr>
      </w:pPr>
      <w:r w:rsidRPr="006C691D">
        <w:rPr>
          <w:rFonts w:ascii="Times New Roman" w:hAnsi="Times New Roman"/>
          <w:sz w:val="28"/>
          <w:szCs w:val="28"/>
          <w:lang w:val="kk"/>
        </w:rPr>
        <w:t>- дегидратация, гипофосфатемия, гипонатриемия, гипокальциемия, гиперкалиемия, гипербилирубинемия, гипергликемия, гипогликемия</w:t>
      </w:r>
    </w:p>
    <w:p w14:paraId="0E9C479A" w14:textId="77777777" w:rsidR="00A94BD6" w:rsidRPr="006C691D" w:rsidRDefault="00A94BD6" w:rsidP="00844CE8">
      <w:pPr>
        <w:tabs>
          <w:tab w:val="left" w:pos="8931"/>
        </w:tabs>
        <w:spacing w:after="0" w:line="240" w:lineRule="auto"/>
        <w:jc w:val="both"/>
        <w:rPr>
          <w:rFonts w:ascii="Times New Roman" w:hAnsi="Times New Roman"/>
          <w:sz w:val="28"/>
          <w:szCs w:val="28"/>
          <w:lang w:val="kk"/>
        </w:rPr>
      </w:pPr>
      <w:r w:rsidRPr="006C691D">
        <w:rPr>
          <w:rFonts w:ascii="Times New Roman" w:hAnsi="Times New Roman"/>
          <w:sz w:val="28"/>
          <w:szCs w:val="28"/>
          <w:lang w:val="kk"/>
        </w:rPr>
        <w:t xml:space="preserve">- </w:t>
      </w:r>
      <w:r w:rsidR="00CE26F6" w:rsidRPr="006C691D">
        <w:rPr>
          <w:rFonts w:ascii="Times New Roman" w:hAnsi="Times New Roman"/>
          <w:sz w:val="28"/>
          <w:szCs w:val="28"/>
          <w:lang w:val="kk"/>
        </w:rPr>
        <w:t>шеткері</w:t>
      </w:r>
      <w:r w:rsidRPr="006C691D">
        <w:rPr>
          <w:rFonts w:ascii="Times New Roman" w:hAnsi="Times New Roman"/>
          <w:sz w:val="28"/>
          <w:szCs w:val="28"/>
          <w:lang w:val="kk"/>
        </w:rPr>
        <w:t xml:space="preserve"> нейропатия</w:t>
      </w:r>
    </w:p>
    <w:p w14:paraId="1C73944C" w14:textId="77777777" w:rsidR="00A94BD6" w:rsidRPr="006C691D" w:rsidRDefault="00A94BD6" w:rsidP="00844CE8">
      <w:pPr>
        <w:tabs>
          <w:tab w:val="left" w:pos="8931"/>
        </w:tabs>
        <w:spacing w:after="0" w:line="240" w:lineRule="auto"/>
        <w:jc w:val="both"/>
        <w:rPr>
          <w:rFonts w:ascii="Times New Roman" w:hAnsi="Times New Roman"/>
          <w:sz w:val="28"/>
          <w:szCs w:val="28"/>
          <w:lang w:val="kk"/>
        </w:rPr>
      </w:pPr>
      <w:r w:rsidRPr="006C691D">
        <w:rPr>
          <w:rFonts w:ascii="Times New Roman" w:hAnsi="Times New Roman"/>
          <w:sz w:val="28"/>
          <w:szCs w:val="28"/>
          <w:lang w:val="kk"/>
        </w:rPr>
        <w:t xml:space="preserve">- </w:t>
      </w:r>
      <w:r w:rsidR="00CE26F6" w:rsidRPr="006C691D">
        <w:rPr>
          <w:rFonts w:ascii="Times New Roman" w:hAnsi="Times New Roman"/>
          <w:sz w:val="28"/>
          <w:szCs w:val="28"/>
          <w:lang w:val="kk"/>
        </w:rPr>
        <w:t>құлақтағы шуыл</w:t>
      </w:r>
    </w:p>
    <w:p w14:paraId="190CE7AD" w14:textId="77777777" w:rsidR="00A94BD6" w:rsidRPr="006C691D" w:rsidRDefault="00A94BD6" w:rsidP="00844CE8">
      <w:pPr>
        <w:tabs>
          <w:tab w:val="left" w:pos="8931"/>
        </w:tabs>
        <w:spacing w:after="0" w:line="240" w:lineRule="auto"/>
        <w:jc w:val="both"/>
        <w:rPr>
          <w:rFonts w:ascii="Times New Roman" w:hAnsi="Times New Roman"/>
          <w:sz w:val="28"/>
          <w:szCs w:val="28"/>
          <w:lang w:val="kk"/>
        </w:rPr>
      </w:pPr>
      <w:r w:rsidRPr="006C691D">
        <w:rPr>
          <w:rFonts w:ascii="Times New Roman" w:hAnsi="Times New Roman"/>
          <w:sz w:val="28"/>
          <w:szCs w:val="28"/>
          <w:lang w:val="kk"/>
        </w:rPr>
        <w:t xml:space="preserve">- </w:t>
      </w:r>
      <w:r w:rsidR="00CE26F6" w:rsidRPr="006C691D">
        <w:rPr>
          <w:rFonts w:ascii="Times New Roman" w:hAnsi="Times New Roman"/>
          <w:sz w:val="28"/>
          <w:szCs w:val="28"/>
          <w:lang w:val="kk"/>
        </w:rPr>
        <w:t xml:space="preserve">веналар </w:t>
      </w:r>
      <w:r w:rsidRPr="006C691D">
        <w:rPr>
          <w:rFonts w:ascii="Times New Roman" w:hAnsi="Times New Roman"/>
          <w:sz w:val="28"/>
          <w:szCs w:val="28"/>
          <w:lang w:val="kk"/>
        </w:rPr>
        <w:t>тромбоз</w:t>
      </w:r>
      <w:r w:rsidR="00CE26F6" w:rsidRPr="006C691D">
        <w:rPr>
          <w:rFonts w:ascii="Times New Roman" w:hAnsi="Times New Roman"/>
          <w:sz w:val="28"/>
          <w:szCs w:val="28"/>
          <w:lang w:val="kk"/>
        </w:rPr>
        <w:t>ы</w:t>
      </w:r>
    </w:p>
    <w:p w14:paraId="1F2096F1" w14:textId="77777777" w:rsidR="00A94BD6" w:rsidRPr="006C691D" w:rsidRDefault="00A94BD6" w:rsidP="00844CE8">
      <w:pPr>
        <w:tabs>
          <w:tab w:val="left" w:pos="8931"/>
        </w:tabs>
        <w:spacing w:after="0" w:line="240" w:lineRule="auto"/>
        <w:jc w:val="both"/>
        <w:rPr>
          <w:rFonts w:ascii="Times New Roman" w:hAnsi="Times New Roman"/>
          <w:sz w:val="28"/>
          <w:szCs w:val="28"/>
          <w:lang w:val="kk"/>
        </w:rPr>
      </w:pPr>
      <w:r w:rsidRPr="006C691D">
        <w:rPr>
          <w:rFonts w:ascii="Times New Roman" w:hAnsi="Times New Roman"/>
          <w:sz w:val="28"/>
          <w:szCs w:val="28"/>
          <w:lang w:val="kk"/>
        </w:rPr>
        <w:t xml:space="preserve">- </w:t>
      </w:r>
      <w:r w:rsidR="00CE26F6" w:rsidRPr="006C691D">
        <w:rPr>
          <w:rFonts w:ascii="Times New Roman" w:hAnsi="Times New Roman"/>
          <w:sz w:val="28"/>
          <w:szCs w:val="28"/>
          <w:lang w:val="kk"/>
        </w:rPr>
        <w:t>өкпе</w:t>
      </w:r>
      <w:r w:rsidRPr="006C691D">
        <w:rPr>
          <w:rFonts w:ascii="Times New Roman" w:hAnsi="Times New Roman"/>
          <w:sz w:val="28"/>
          <w:szCs w:val="28"/>
          <w:lang w:val="kk"/>
        </w:rPr>
        <w:t xml:space="preserve"> эмболия</w:t>
      </w:r>
      <w:r w:rsidR="00CE26F6" w:rsidRPr="006C691D">
        <w:rPr>
          <w:rFonts w:ascii="Times New Roman" w:hAnsi="Times New Roman"/>
          <w:sz w:val="28"/>
          <w:szCs w:val="28"/>
          <w:lang w:val="kk"/>
        </w:rPr>
        <w:t>сы</w:t>
      </w:r>
    </w:p>
    <w:p w14:paraId="404B4CC7" w14:textId="77777777" w:rsidR="00A94BD6" w:rsidRPr="006C691D" w:rsidRDefault="00A94BD6" w:rsidP="00844CE8">
      <w:pPr>
        <w:tabs>
          <w:tab w:val="left" w:pos="8931"/>
        </w:tabs>
        <w:spacing w:after="0" w:line="240" w:lineRule="auto"/>
        <w:jc w:val="both"/>
        <w:rPr>
          <w:rFonts w:ascii="Times New Roman" w:hAnsi="Times New Roman"/>
          <w:sz w:val="28"/>
          <w:szCs w:val="28"/>
          <w:lang w:val="kk"/>
        </w:rPr>
      </w:pPr>
      <w:r w:rsidRPr="006C691D">
        <w:rPr>
          <w:rFonts w:ascii="Times New Roman" w:hAnsi="Times New Roman"/>
          <w:sz w:val="28"/>
          <w:szCs w:val="28"/>
          <w:lang w:val="kk"/>
        </w:rPr>
        <w:t xml:space="preserve">- </w:t>
      </w:r>
      <w:r w:rsidR="00CE26F6" w:rsidRPr="006C691D">
        <w:rPr>
          <w:rFonts w:ascii="Times New Roman" w:hAnsi="Times New Roman"/>
          <w:sz w:val="28"/>
          <w:szCs w:val="28"/>
          <w:lang w:val="kk"/>
        </w:rPr>
        <w:t>асқазан-ішек жолдарының тесілуі, панкреатит, жыланкөз, гастроэзофагеальді рефлюкс ауруы, геморрой, ауыз қуысының ауыруы, ауыздың құрғауы</w:t>
      </w:r>
      <w:r w:rsidRPr="006C691D">
        <w:rPr>
          <w:rFonts w:ascii="Times New Roman" w:hAnsi="Times New Roman"/>
          <w:sz w:val="28"/>
          <w:szCs w:val="28"/>
          <w:lang w:val="kk"/>
        </w:rPr>
        <w:t>, дисфагия</w:t>
      </w:r>
    </w:p>
    <w:p w14:paraId="23CD5519" w14:textId="77777777" w:rsidR="00A94BD6" w:rsidRPr="006C691D" w:rsidRDefault="00A94BD6" w:rsidP="00844CE8">
      <w:pPr>
        <w:tabs>
          <w:tab w:val="left" w:pos="8931"/>
        </w:tabs>
        <w:spacing w:after="0" w:line="240" w:lineRule="auto"/>
        <w:jc w:val="both"/>
        <w:rPr>
          <w:rFonts w:ascii="Times New Roman" w:hAnsi="Times New Roman"/>
          <w:sz w:val="28"/>
          <w:szCs w:val="28"/>
          <w:lang w:val="kk"/>
        </w:rPr>
      </w:pPr>
      <w:r w:rsidRPr="006C691D">
        <w:rPr>
          <w:rFonts w:ascii="Times New Roman" w:hAnsi="Times New Roman"/>
          <w:sz w:val="28"/>
          <w:szCs w:val="28"/>
          <w:lang w:val="kk"/>
        </w:rPr>
        <w:t xml:space="preserve">- </w:t>
      </w:r>
      <w:r w:rsidR="00CE26F6" w:rsidRPr="006C691D">
        <w:rPr>
          <w:rFonts w:ascii="Times New Roman" w:hAnsi="Times New Roman"/>
          <w:sz w:val="28"/>
          <w:szCs w:val="28"/>
          <w:lang w:val="kk"/>
        </w:rPr>
        <w:t>бауыр</w:t>
      </w:r>
      <w:r w:rsidRPr="006C691D">
        <w:rPr>
          <w:rFonts w:ascii="Times New Roman" w:hAnsi="Times New Roman"/>
          <w:sz w:val="28"/>
          <w:szCs w:val="28"/>
          <w:lang w:val="kk"/>
        </w:rPr>
        <w:t xml:space="preserve"> энцефалопатия</w:t>
      </w:r>
      <w:r w:rsidR="00CE26F6" w:rsidRPr="006C691D">
        <w:rPr>
          <w:rFonts w:ascii="Times New Roman" w:hAnsi="Times New Roman"/>
          <w:sz w:val="28"/>
          <w:szCs w:val="28"/>
          <w:lang w:val="kk"/>
        </w:rPr>
        <w:t>сы</w:t>
      </w:r>
    </w:p>
    <w:p w14:paraId="17465BA7" w14:textId="77777777" w:rsidR="00A94BD6" w:rsidRPr="006C691D" w:rsidRDefault="00A94BD6" w:rsidP="00844CE8">
      <w:pPr>
        <w:tabs>
          <w:tab w:val="left" w:pos="8931"/>
        </w:tabs>
        <w:spacing w:after="0" w:line="240" w:lineRule="auto"/>
        <w:jc w:val="both"/>
        <w:rPr>
          <w:rFonts w:ascii="Times New Roman" w:hAnsi="Times New Roman"/>
          <w:sz w:val="28"/>
          <w:szCs w:val="28"/>
          <w:lang w:val="kk"/>
        </w:rPr>
      </w:pPr>
      <w:r w:rsidRPr="006C691D">
        <w:rPr>
          <w:rFonts w:ascii="Times New Roman" w:hAnsi="Times New Roman"/>
          <w:sz w:val="28"/>
          <w:szCs w:val="28"/>
          <w:lang w:val="kk"/>
        </w:rPr>
        <w:t xml:space="preserve">- </w:t>
      </w:r>
      <w:r w:rsidR="00CE26F6" w:rsidRPr="006C691D">
        <w:rPr>
          <w:rFonts w:ascii="Times New Roman" w:hAnsi="Times New Roman"/>
          <w:sz w:val="28"/>
          <w:szCs w:val="28"/>
          <w:lang w:val="kk"/>
        </w:rPr>
        <w:t>қышыну, алопеция, терінің құрғауы, акне тәрізді дерматит, шаш түсінің өзгеруі, гиперкератоз, терінің қызаруы</w:t>
      </w:r>
    </w:p>
    <w:p w14:paraId="0136D8A8" w14:textId="77777777" w:rsidR="00A94BD6" w:rsidRPr="006C691D" w:rsidRDefault="00A94BD6" w:rsidP="00844CE8">
      <w:pPr>
        <w:tabs>
          <w:tab w:val="left" w:pos="8931"/>
        </w:tabs>
        <w:spacing w:after="0" w:line="240" w:lineRule="auto"/>
        <w:jc w:val="both"/>
        <w:rPr>
          <w:rFonts w:ascii="Times New Roman" w:hAnsi="Times New Roman"/>
          <w:sz w:val="28"/>
          <w:szCs w:val="28"/>
          <w:lang w:val="kk"/>
        </w:rPr>
      </w:pPr>
      <w:r w:rsidRPr="006C691D">
        <w:rPr>
          <w:rFonts w:ascii="Times New Roman" w:hAnsi="Times New Roman"/>
          <w:sz w:val="28"/>
          <w:szCs w:val="28"/>
          <w:lang w:val="kk"/>
        </w:rPr>
        <w:t xml:space="preserve">- </w:t>
      </w:r>
      <w:r w:rsidR="00CE26F6" w:rsidRPr="006C691D">
        <w:rPr>
          <w:rFonts w:ascii="Times New Roman" w:hAnsi="Times New Roman"/>
          <w:sz w:val="28"/>
          <w:szCs w:val="28"/>
          <w:lang w:val="kk"/>
        </w:rPr>
        <w:t>бұлшықеттің түйілуі, буындардың ауыруы</w:t>
      </w:r>
    </w:p>
    <w:p w14:paraId="30226758" w14:textId="77777777" w:rsidR="00A94BD6" w:rsidRPr="006C691D" w:rsidRDefault="00A94BD6" w:rsidP="00844CE8">
      <w:pPr>
        <w:tabs>
          <w:tab w:val="left" w:pos="8931"/>
        </w:tabs>
        <w:spacing w:after="0" w:line="240" w:lineRule="auto"/>
        <w:jc w:val="both"/>
        <w:rPr>
          <w:rFonts w:ascii="Times New Roman" w:hAnsi="Times New Roman"/>
          <w:sz w:val="28"/>
          <w:szCs w:val="28"/>
          <w:lang w:val="kk"/>
        </w:rPr>
      </w:pPr>
      <w:r w:rsidRPr="006C691D">
        <w:rPr>
          <w:rFonts w:ascii="Times New Roman" w:hAnsi="Times New Roman"/>
          <w:sz w:val="28"/>
          <w:szCs w:val="28"/>
          <w:lang w:val="kk"/>
        </w:rPr>
        <w:t>- протеинурия</w:t>
      </w:r>
    </w:p>
    <w:p w14:paraId="32E36B4B" w14:textId="77777777" w:rsidR="00A94BD6" w:rsidRPr="006C691D" w:rsidRDefault="00A94BD6" w:rsidP="00A94BD6">
      <w:pPr>
        <w:tabs>
          <w:tab w:val="left" w:pos="8931"/>
        </w:tabs>
        <w:spacing w:after="0" w:line="240" w:lineRule="auto"/>
        <w:jc w:val="both"/>
        <w:rPr>
          <w:rFonts w:ascii="Times New Roman" w:hAnsi="Times New Roman"/>
          <w:sz w:val="28"/>
          <w:szCs w:val="28"/>
          <w:lang w:val="kk"/>
        </w:rPr>
      </w:pPr>
      <w:r w:rsidRPr="006C691D">
        <w:rPr>
          <w:rFonts w:ascii="Times New Roman" w:hAnsi="Times New Roman"/>
          <w:sz w:val="28"/>
          <w:szCs w:val="28"/>
          <w:lang w:val="kk"/>
        </w:rPr>
        <w:t xml:space="preserve">- </w:t>
      </w:r>
      <w:r w:rsidR="001C2776" w:rsidRPr="006C691D">
        <w:rPr>
          <w:rFonts w:ascii="Times New Roman" w:hAnsi="Times New Roman"/>
          <w:sz w:val="28"/>
          <w:szCs w:val="28"/>
          <w:lang w:val="kk"/>
        </w:rPr>
        <w:t>қандағы сілтілік фосфатаза белсенділігінің жоғарылауы, гамма-глутамилтрансфераза белсенділігінің жоғарылауы, қандағы креатинин концентрациясының жоғарылауы, амилаза белсенділігінің жоғарылауы, липаза белсенділігінің жоғарылауы, қандағы холестерин концентрациясының жоғарылауы, қандағы триглицеридтер концентрациясының жоғарылауы</w:t>
      </w:r>
    </w:p>
    <w:p w14:paraId="5997F6CC" w14:textId="77777777" w:rsidR="00F40388" w:rsidRPr="006C691D" w:rsidRDefault="001C2776" w:rsidP="00844CE8">
      <w:pPr>
        <w:spacing w:after="0" w:line="240" w:lineRule="auto"/>
        <w:jc w:val="both"/>
        <w:rPr>
          <w:rFonts w:ascii="Times New Roman" w:hAnsi="Times New Roman"/>
          <w:i/>
          <w:sz w:val="28"/>
          <w:szCs w:val="28"/>
          <w:lang w:val="kk"/>
        </w:rPr>
      </w:pPr>
      <w:r w:rsidRPr="006C691D">
        <w:rPr>
          <w:rFonts w:ascii="Times New Roman" w:hAnsi="Times New Roman"/>
          <w:i/>
          <w:sz w:val="28"/>
          <w:szCs w:val="28"/>
          <w:lang w:val="kk"/>
        </w:rPr>
        <w:t>Жиі емес</w:t>
      </w:r>
    </w:p>
    <w:p w14:paraId="35E3CA70" w14:textId="77777777" w:rsidR="005C4B12" w:rsidRPr="006C691D" w:rsidRDefault="005C4B12" w:rsidP="00844CE8">
      <w:pPr>
        <w:tabs>
          <w:tab w:val="left" w:pos="8931"/>
        </w:tabs>
        <w:spacing w:after="0" w:line="240" w:lineRule="auto"/>
        <w:jc w:val="both"/>
        <w:rPr>
          <w:rFonts w:ascii="Times New Roman" w:hAnsi="Times New Roman"/>
          <w:sz w:val="28"/>
          <w:szCs w:val="28"/>
          <w:lang w:val="kk"/>
        </w:rPr>
      </w:pPr>
      <w:r w:rsidRPr="006C691D">
        <w:rPr>
          <w:rFonts w:ascii="Times New Roman" w:hAnsi="Times New Roman"/>
          <w:sz w:val="28"/>
          <w:szCs w:val="28"/>
          <w:lang w:val="kk"/>
        </w:rPr>
        <w:t xml:space="preserve">- </w:t>
      </w:r>
      <w:r w:rsidR="001C2776" w:rsidRPr="006C691D">
        <w:rPr>
          <w:rFonts w:ascii="Times New Roman" w:hAnsi="Times New Roman"/>
          <w:sz w:val="28"/>
          <w:szCs w:val="28"/>
          <w:lang w:val="kk"/>
        </w:rPr>
        <w:t>құрысулар, ми қан айналымының бұзылуы, артқы қайтымды энцефалопатия синдромы</w:t>
      </w:r>
    </w:p>
    <w:p w14:paraId="7ED9F011" w14:textId="77777777" w:rsidR="005C4B12" w:rsidRPr="006C691D" w:rsidRDefault="005C4B12" w:rsidP="00844CE8">
      <w:pPr>
        <w:tabs>
          <w:tab w:val="left" w:pos="8931"/>
        </w:tabs>
        <w:spacing w:after="0" w:line="240" w:lineRule="auto"/>
        <w:jc w:val="both"/>
        <w:rPr>
          <w:rFonts w:ascii="Times New Roman" w:hAnsi="Times New Roman"/>
          <w:sz w:val="28"/>
          <w:szCs w:val="28"/>
          <w:lang w:val="kk"/>
        </w:rPr>
      </w:pPr>
      <w:r w:rsidRPr="006C691D">
        <w:rPr>
          <w:rFonts w:ascii="Times New Roman" w:hAnsi="Times New Roman"/>
          <w:sz w:val="28"/>
          <w:szCs w:val="28"/>
          <w:lang w:val="kk"/>
        </w:rPr>
        <w:t xml:space="preserve">- </w:t>
      </w:r>
      <w:r w:rsidR="001C2776" w:rsidRPr="006C691D">
        <w:rPr>
          <w:rFonts w:ascii="Times New Roman" w:hAnsi="Times New Roman"/>
          <w:sz w:val="28"/>
          <w:szCs w:val="28"/>
          <w:lang w:val="kk"/>
        </w:rPr>
        <w:t>жедел миокард инфаркті</w:t>
      </w:r>
      <w:r w:rsidR="000711DA" w:rsidRPr="006C691D">
        <w:rPr>
          <w:rFonts w:ascii="Times New Roman" w:hAnsi="Times New Roman"/>
          <w:sz w:val="28"/>
          <w:szCs w:val="28"/>
          <w:lang w:val="kk"/>
        </w:rPr>
        <w:t>сі</w:t>
      </w:r>
    </w:p>
    <w:p w14:paraId="09DBC406" w14:textId="77777777" w:rsidR="00A94BD6" w:rsidRPr="006C691D" w:rsidRDefault="00A94BD6" w:rsidP="00844CE8">
      <w:pPr>
        <w:tabs>
          <w:tab w:val="left" w:pos="8931"/>
        </w:tabs>
        <w:spacing w:after="0" w:line="240" w:lineRule="auto"/>
        <w:jc w:val="both"/>
        <w:rPr>
          <w:rFonts w:ascii="Times New Roman" w:hAnsi="Times New Roman"/>
          <w:sz w:val="28"/>
          <w:szCs w:val="28"/>
          <w:lang w:val="kk"/>
        </w:rPr>
      </w:pPr>
      <w:r w:rsidRPr="006C691D">
        <w:rPr>
          <w:rFonts w:ascii="Times New Roman" w:hAnsi="Times New Roman"/>
          <w:sz w:val="28"/>
          <w:szCs w:val="28"/>
          <w:lang w:val="kk"/>
        </w:rPr>
        <w:t>- гипертони</w:t>
      </w:r>
      <w:r w:rsidR="001C2776" w:rsidRPr="006C691D">
        <w:rPr>
          <w:rFonts w:ascii="Times New Roman" w:hAnsi="Times New Roman"/>
          <w:sz w:val="28"/>
          <w:szCs w:val="28"/>
          <w:lang w:val="kk"/>
        </w:rPr>
        <w:t xml:space="preserve">ялық </w:t>
      </w:r>
      <w:r w:rsidRPr="006C691D">
        <w:rPr>
          <w:rFonts w:ascii="Times New Roman" w:hAnsi="Times New Roman"/>
          <w:sz w:val="28"/>
          <w:szCs w:val="28"/>
          <w:lang w:val="kk"/>
        </w:rPr>
        <w:t>криз, артери</w:t>
      </w:r>
      <w:r w:rsidR="001C2776" w:rsidRPr="006C691D">
        <w:rPr>
          <w:rFonts w:ascii="Times New Roman" w:hAnsi="Times New Roman"/>
          <w:sz w:val="28"/>
          <w:szCs w:val="28"/>
          <w:lang w:val="kk"/>
        </w:rPr>
        <w:t xml:space="preserve">ялық </w:t>
      </w:r>
      <w:r w:rsidRPr="006C691D">
        <w:rPr>
          <w:rFonts w:ascii="Times New Roman" w:hAnsi="Times New Roman"/>
          <w:sz w:val="28"/>
          <w:szCs w:val="28"/>
          <w:lang w:val="kk"/>
        </w:rPr>
        <w:t>тромбоз</w:t>
      </w:r>
      <w:r w:rsidR="00235F1C" w:rsidRPr="006C691D">
        <w:rPr>
          <w:rFonts w:ascii="Times New Roman" w:hAnsi="Times New Roman"/>
          <w:sz w:val="28"/>
          <w:szCs w:val="28"/>
          <w:lang w:val="kk"/>
        </w:rPr>
        <w:t>, артери</w:t>
      </w:r>
      <w:r w:rsidR="001C2776" w:rsidRPr="006C691D">
        <w:rPr>
          <w:rFonts w:ascii="Times New Roman" w:hAnsi="Times New Roman"/>
          <w:sz w:val="28"/>
          <w:szCs w:val="28"/>
          <w:lang w:val="kk"/>
        </w:rPr>
        <w:t xml:space="preserve">ялық </w:t>
      </w:r>
      <w:r w:rsidR="00235F1C" w:rsidRPr="006C691D">
        <w:rPr>
          <w:rFonts w:ascii="Times New Roman" w:hAnsi="Times New Roman"/>
          <w:sz w:val="28"/>
          <w:szCs w:val="28"/>
          <w:lang w:val="kk"/>
        </w:rPr>
        <w:t>эмболия</w:t>
      </w:r>
    </w:p>
    <w:p w14:paraId="4EFBD9CB" w14:textId="77777777" w:rsidR="00A94BD6" w:rsidRPr="006C691D" w:rsidRDefault="00A94BD6" w:rsidP="00844CE8">
      <w:pPr>
        <w:tabs>
          <w:tab w:val="left" w:pos="8931"/>
        </w:tabs>
        <w:spacing w:after="0" w:line="240" w:lineRule="auto"/>
        <w:jc w:val="both"/>
        <w:rPr>
          <w:rFonts w:ascii="Times New Roman" w:hAnsi="Times New Roman"/>
          <w:sz w:val="28"/>
          <w:szCs w:val="28"/>
        </w:rPr>
      </w:pPr>
      <w:r w:rsidRPr="006C691D">
        <w:rPr>
          <w:rFonts w:ascii="Times New Roman" w:hAnsi="Times New Roman"/>
          <w:sz w:val="28"/>
          <w:szCs w:val="28"/>
        </w:rPr>
        <w:t>- пневмоторакс</w:t>
      </w:r>
    </w:p>
    <w:p w14:paraId="2EDF22C1" w14:textId="77777777" w:rsidR="00A94BD6" w:rsidRPr="006C691D" w:rsidRDefault="00A94BD6" w:rsidP="00844CE8">
      <w:pPr>
        <w:tabs>
          <w:tab w:val="left" w:pos="8931"/>
        </w:tabs>
        <w:spacing w:after="0" w:line="240" w:lineRule="auto"/>
        <w:jc w:val="both"/>
        <w:rPr>
          <w:rFonts w:ascii="Times New Roman" w:hAnsi="Times New Roman"/>
          <w:sz w:val="28"/>
          <w:szCs w:val="28"/>
        </w:rPr>
      </w:pPr>
      <w:r w:rsidRPr="006C691D">
        <w:rPr>
          <w:rFonts w:ascii="Times New Roman" w:hAnsi="Times New Roman"/>
          <w:sz w:val="28"/>
          <w:szCs w:val="28"/>
        </w:rPr>
        <w:t>- глоссодиния</w:t>
      </w:r>
    </w:p>
    <w:p w14:paraId="41451011" w14:textId="77777777" w:rsidR="00A94BD6" w:rsidRPr="006C691D" w:rsidRDefault="00A94BD6" w:rsidP="00844CE8">
      <w:pPr>
        <w:tabs>
          <w:tab w:val="left" w:pos="8931"/>
        </w:tabs>
        <w:spacing w:after="0" w:line="240" w:lineRule="auto"/>
        <w:jc w:val="both"/>
        <w:rPr>
          <w:rFonts w:ascii="Times New Roman" w:hAnsi="Times New Roman"/>
          <w:sz w:val="28"/>
          <w:szCs w:val="28"/>
        </w:rPr>
      </w:pPr>
      <w:r w:rsidRPr="006C691D">
        <w:rPr>
          <w:rFonts w:ascii="Times New Roman" w:hAnsi="Times New Roman"/>
          <w:sz w:val="28"/>
          <w:szCs w:val="28"/>
        </w:rPr>
        <w:t>- холеста</w:t>
      </w:r>
      <w:r w:rsidR="001C2776" w:rsidRPr="006C691D">
        <w:rPr>
          <w:rFonts w:ascii="Times New Roman" w:hAnsi="Times New Roman"/>
          <w:sz w:val="28"/>
          <w:szCs w:val="28"/>
        </w:rPr>
        <w:t xml:space="preserve">здық </w:t>
      </w:r>
      <w:r w:rsidRPr="006C691D">
        <w:rPr>
          <w:rFonts w:ascii="Times New Roman" w:hAnsi="Times New Roman"/>
          <w:sz w:val="28"/>
          <w:szCs w:val="28"/>
        </w:rPr>
        <w:t>гепатит</w:t>
      </w:r>
    </w:p>
    <w:p w14:paraId="118640BC" w14:textId="77777777" w:rsidR="00A94BD6" w:rsidRPr="006C691D" w:rsidRDefault="00A94BD6" w:rsidP="00844CE8">
      <w:pPr>
        <w:tabs>
          <w:tab w:val="left" w:pos="8931"/>
        </w:tabs>
        <w:spacing w:after="0" w:line="240" w:lineRule="auto"/>
        <w:jc w:val="both"/>
        <w:rPr>
          <w:rFonts w:ascii="Times New Roman" w:hAnsi="Times New Roman"/>
          <w:sz w:val="28"/>
          <w:szCs w:val="28"/>
        </w:rPr>
      </w:pPr>
      <w:r w:rsidRPr="006C691D">
        <w:rPr>
          <w:rFonts w:ascii="Times New Roman" w:hAnsi="Times New Roman"/>
          <w:sz w:val="28"/>
          <w:szCs w:val="28"/>
        </w:rPr>
        <w:t xml:space="preserve">- </w:t>
      </w:r>
      <w:r w:rsidR="001C2776" w:rsidRPr="006C691D">
        <w:rPr>
          <w:rFonts w:ascii="Times New Roman" w:hAnsi="Times New Roman"/>
          <w:sz w:val="28"/>
          <w:szCs w:val="28"/>
        </w:rPr>
        <w:t xml:space="preserve">жақсүйек </w:t>
      </w:r>
      <w:r w:rsidRPr="006C691D">
        <w:rPr>
          <w:rFonts w:ascii="Times New Roman" w:hAnsi="Times New Roman"/>
          <w:sz w:val="28"/>
          <w:szCs w:val="28"/>
        </w:rPr>
        <w:t>остеонекроз</w:t>
      </w:r>
      <w:r w:rsidR="001C2776" w:rsidRPr="006C691D">
        <w:rPr>
          <w:rFonts w:ascii="Times New Roman" w:hAnsi="Times New Roman"/>
          <w:sz w:val="28"/>
          <w:szCs w:val="28"/>
        </w:rPr>
        <w:t>ы</w:t>
      </w:r>
    </w:p>
    <w:p w14:paraId="666E16A1" w14:textId="77777777" w:rsidR="00A94BD6" w:rsidRPr="006C691D" w:rsidRDefault="00A94BD6" w:rsidP="00844CE8">
      <w:pPr>
        <w:tabs>
          <w:tab w:val="left" w:pos="8931"/>
        </w:tabs>
        <w:spacing w:after="0" w:line="240" w:lineRule="auto"/>
        <w:jc w:val="both"/>
        <w:rPr>
          <w:rFonts w:ascii="Times New Roman" w:hAnsi="Times New Roman"/>
          <w:sz w:val="28"/>
          <w:szCs w:val="28"/>
        </w:rPr>
      </w:pPr>
      <w:r w:rsidRPr="006C691D">
        <w:rPr>
          <w:rFonts w:ascii="Times New Roman" w:hAnsi="Times New Roman"/>
          <w:sz w:val="28"/>
          <w:szCs w:val="28"/>
        </w:rPr>
        <w:t xml:space="preserve">- </w:t>
      </w:r>
      <w:r w:rsidR="001C2776" w:rsidRPr="006C691D">
        <w:rPr>
          <w:rFonts w:ascii="Times New Roman" w:hAnsi="Times New Roman"/>
          <w:sz w:val="28"/>
          <w:szCs w:val="28"/>
        </w:rPr>
        <w:t>жара жазылуының асқынуы</w:t>
      </w:r>
    </w:p>
    <w:p w14:paraId="28671062" w14:textId="77777777" w:rsidR="000711DA" w:rsidRPr="006C691D" w:rsidRDefault="000711DA" w:rsidP="000711DA">
      <w:pPr>
        <w:spacing w:after="0" w:line="240" w:lineRule="auto"/>
        <w:jc w:val="both"/>
        <w:rPr>
          <w:rFonts w:ascii="Times New Roman" w:hAnsi="Times New Roman"/>
          <w:i/>
          <w:sz w:val="28"/>
          <w:szCs w:val="28"/>
        </w:rPr>
      </w:pPr>
      <w:r w:rsidRPr="006C691D">
        <w:rPr>
          <w:rFonts w:ascii="Times New Roman" w:hAnsi="Times New Roman"/>
          <w:i/>
          <w:sz w:val="28"/>
          <w:szCs w:val="28"/>
          <w:lang w:val="kk-KZ"/>
        </w:rPr>
        <w:t>Белгісіз</w:t>
      </w:r>
      <w:r w:rsidRPr="006C691D">
        <w:rPr>
          <w:rFonts w:ascii="Times New Roman" w:hAnsi="Times New Roman"/>
          <w:i/>
          <w:sz w:val="28"/>
          <w:szCs w:val="28"/>
        </w:rPr>
        <w:t xml:space="preserve"> (қолда бар деректердің негізінде баға беру мүмкін емес)</w:t>
      </w:r>
    </w:p>
    <w:p w14:paraId="14EC36AD" w14:textId="77777777" w:rsidR="00A94BD6" w:rsidRPr="006C691D" w:rsidRDefault="000711DA" w:rsidP="00844CE8">
      <w:pPr>
        <w:tabs>
          <w:tab w:val="left" w:pos="8931"/>
        </w:tabs>
        <w:spacing w:after="0" w:line="240" w:lineRule="auto"/>
        <w:jc w:val="both"/>
        <w:rPr>
          <w:rFonts w:ascii="Times New Roman" w:hAnsi="Times New Roman"/>
          <w:sz w:val="28"/>
          <w:szCs w:val="28"/>
          <w:lang w:val="kk"/>
        </w:rPr>
      </w:pPr>
      <w:r w:rsidRPr="006C691D">
        <w:rPr>
          <w:rFonts w:ascii="Times New Roman" w:hAnsi="Times New Roman"/>
          <w:sz w:val="28"/>
          <w:szCs w:val="28"/>
        </w:rPr>
        <w:t xml:space="preserve">- </w:t>
      </w:r>
      <w:r w:rsidRPr="006C691D">
        <w:rPr>
          <w:rFonts w:ascii="Times New Roman" w:hAnsi="Times New Roman"/>
          <w:sz w:val="28"/>
          <w:szCs w:val="28"/>
          <w:lang w:val="kk"/>
        </w:rPr>
        <w:t>аневризмалар және артерияның қатпарлануы</w:t>
      </w:r>
    </w:p>
    <w:p w14:paraId="44FA51BB" w14:textId="77777777" w:rsidR="000711DA" w:rsidRPr="00EC0F3C" w:rsidRDefault="000711DA" w:rsidP="00844CE8">
      <w:pPr>
        <w:tabs>
          <w:tab w:val="left" w:pos="8931"/>
        </w:tabs>
        <w:spacing w:after="0" w:line="240" w:lineRule="auto"/>
        <w:jc w:val="both"/>
        <w:rPr>
          <w:rFonts w:ascii="Times New Roman" w:hAnsi="Times New Roman"/>
          <w:sz w:val="28"/>
          <w:szCs w:val="28"/>
          <w:lang w:val="kk"/>
        </w:rPr>
      </w:pPr>
      <w:r w:rsidRPr="006C691D">
        <w:rPr>
          <w:rFonts w:ascii="Times New Roman" w:hAnsi="Times New Roman"/>
          <w:sz w:val="28"/>
          <w:szCs w:val="28"/>
          <w:lang w:val="kk"/>
        </w:rPr>
        <w:t>- тері васкулиті</w:t>
      </w:r>
    </w:p>
    <w:p w14:paraId="521E4654" w14:textId="77777777" w:rsidR="00A94BD6" w:rsidRPr="00BC146A" w:rsidRDefault="001C2776" w:rsidP="00844CE8">
      <w:pPr>
        <w:tabs>
          <w:tab w:val="left" w:pos="8931"/>
        </w:tabs>
        <w:spacing w:after="0" w:line="240" w:lineRule="auto"/>
        <w:jc w:val="both"/>
        <w:rPr>
          <w:rFonts w:ascii="Times New Roman" w:hAnsi="Times New Roman"/>
          <w:i/>
          <w:iCs/>
          <w:sz w:val="28"/>
          <w:szCs w:val="28"/>
          <w:u w:val="single"/>
          <w:lang w:val="kk"/>
        </w:rPr>
      </w:pPr>
      <w:r w:rsidRPr="00BC146A">
        <w:rPr>
          <w:rFonts w:ascii="Times New Roman" w:hAnsi="Times New Roman"/>
          <w:i/>
          <w:iCs/>
          <w:sz w:val="28"/>
          <w:szCs w:val="28"/>
          <w:u w:val="single"/>
          <w:lang w:val="kk"/>
        </w:rPr>
        <w:t>Ниволумабпен біріктірілген кабозантинибтің жағымсыз реакциялары</w:t>
      </w:r>
    </w:p>
    <w:p w14:paraId="6E7CE4B9" w14:textId="77777777" w:rsidR="00A94BD6" w:rsidRPr="00BC146A" w:rsidRDefault="001C2776" w:rsidP="00A94BD6">
      <w:pPr>
        <w:spacing w:after="0" w:line="240" w:lineRule="auto"/>
        <w:jc w:val="both"/>
        <w:rPr>
          <w:rFonts w:ascii="Times New Roman" w:eastAsia="Times New Roman" w:hAnsi="Times New Roman"/>
          <w:i/>
          <w:sz w:val="28"/>
          <w:szCs w:val="28"/>
          <w:lang w:val="kk" w:eastAsia="ru-RU"/>
        </w:rPr>
      </w:pPr>
      <w:r w:rsidRPr="00BC146A">
        <w:rPr>
          <w:rFonts w:ascii="Times New Roman" w:eastAsia="Times New Roman" w:hAnsi="Times New Roman"/>
          <w:i/>
          <w:sz w:val="28"/>
          <w:szCs w:val="28"/>
          <w:lang w:val="kk" w:eastAsia="ru-RU"/>
        </w:rPr>
        <w:t>Өте жиі</w:t>
      </w:r>
    </w:p>
    <w:p w14:paraId="485F6FBD" w14:textId="77777777" w:rsidR="0085434D" w:rsidRPr="006C691D" w:rsidRDefault="0085434D" w:rsidP="0085434D">
      <w:pPr>
        <w:spacing w:after="0" w:line="240" w:lineRule="auto"/>
        <w:jc w:val="both"/>
        <w:rPr>
          <w:rFonts w:ascii="Times New Roman" w:eastAsia="Times New Roman" w:hAnsi="Times New Roman"/>
          <w:iCs/>
          <w:sz w:val="28"/>
          <w:szCs w:val="28"/>
          <w:lang w:eastAsia="ru-RU"/>
        </w:rPr>
      </w:pPr>
      <w:r w:rsidRPr="006C691D">
        <w:rPr>
          <w:rFonts w:ascii="Times New Roman" w:eastAsia="Times New Roman" w:hAnsi="Times New Roman"/>
          <w:iCs/>
          <w:sz w:val="28"/>
          <w:szCs w:val="28"/>
          <w:lang w:eastAsia="ru-RU"/>
        </w:rPr>
        <w:t>- жоғарғы тыныс жолдарының инфекциясы</w:t>
      </w:r>
    </w:p>
    <w:p w14:paraId="104E7A1C" w14:textId="77777777" w:rsidR="0085434D" w:rsidRPr="006C691D" w:rsidRDefault="0085434D" w:rsidP="0085434D">
      <w:pPr>
        <w:spacing w:after="0" w:line="240" w:lineRule="auto"/>
        <w:jc w:val="both"/>
        <w:rPr>
          <w:rFonts w:ascii="Times New Roman" w:eastAsia="Times New Roman" w:hAnsi="Times New Roman"/>
          <w:iCs/>
          <w:sz w:val="28"/>
          <w:szCs w:val="28"/>
          <w:lang w:eastAsia="ru-RU"/>
        </w:rPr>
      </w:pPr>
      <w:r w:rsidRPr="006C691D">
        <w:rPr>
          <w:rFonts w:ascii="Times New Roman" w:eastAsia="Times New Roman" w:hAnsi="Times New Roman"/>
          <w:iCs/>
          <w:sz w:val="28"/>
          <w:szCs w:val="28"/>
          <w:lang w:eastAsia="ru-RU"/>
        </w:rPr>
        <w:lastRenderedPageBreak/>
        <w:t>- гипотиреоз, гипертиреоз</w:t>
      </w:r>
    </w:p>
    <w:p w14:paraId="2DAF2C7C" w14:textId="77777777" w:rsidR="0085434D" w:rsidRPr="006C691D" w:rsidRDefault="0085434D" w:rsidP="0085434D">
      <w:pPr>
        <w:spacing w:after="0" w:line="240" w:lineRule="auto"/>
        <w:jc w:val="both"/>
        <w:rPr>
          <w:rFonts w:ascii="Times New Roman" w:eastAsia="Times New Roman" w:hAnsi="Times New Roman"/>
          <w:iCs/>
          <w:sz w:val="28"/>
          <w:szCs w:val="28"/>
          <w:lang w:eastAsia="ru-RU"/>
        </w:rPr>
      </w:pPr>
      <w:r w:rsidRPr="006C691D">
        <w:rPr>
          <w:rFonts w:ascii="Times New Roman" w:eastAsia="Times New Roman" w:hAnsi="Times New Roman"/>
          <w:iCs/>
          <w:sz w:val="28"/>
          <w:szCs w:val="28"/>
          <w:lang w:eastAsia="ru-RU"/>
        </w:rPr>
        <w:t>- тәбеттің төмендеуі</w:t>
      </w:r>
    </w:p>
    <w:p w14:paraId="344A603F" w14:textId="77777777" w:rsidR="0085434D" w:rsidRPr="006C691D" w:rsidRDefault="0085434D" w:rsidP="0085434D">
      <w:pPr>
        <w:spacing w:after="0" w:line="240" w:lineRule="auto"/>
        <w:jc w:val="both"/>
        <w:rPr>
          <w:rFonts w:ascii="Times New Roman" w:eastAsia="Times New Roman" w:hAnsi="Times New Roman"/>
          <w:iCs/>
          <w:sz w:val="28"/>
          <w:szCs w:val="28"/>
          <w:lang w:eastAsia="ru-RU"/>
        </w:rPr>
      </w:pPr>
      <w:r w:rsidRPr="006C691D">
        <w:rPr>
          <w:rFonts w:ascii="Times New Roman" w:eastAsia="Times New Roman" w:hAnsi="Times New Roman"/>
          <w:iCs/>
          <w:sz w:val="28"/>
          <w:szCs w:val="28"/>
          <w:lang w:eastAsia="ru-RU"/>
        </w:rPr>
        <w:t>- дисгевзия, бас айналу, бас ауыруы</w:t>
      </w:r>
    </w:p>
    <w:p w14:paraId="245B2A81" w14:textId="77777777" w:rsidR="0085434D" w:rsidRPr="006C691D" w:rsidRDefault="0085434D" w:rsidP="0085434D">
      <w:pPr>
        <w:spacing w:after="0" w:line="240" w:lineRule="auto"/>
        <w:jc w:val="both"/>
        <w:rPr>
          <w:rFonts w:ascii="Times New Roman" w:eastAsia="Times New Roman" w:hAnsi="Times New Roman"/>
          <w:iCs/>
          <w:sz w:val="28"/>
          <w:szCs w:val="28"/>
          <w:lang w:eastAsia="ru-RU"/>
        </w:rPr>
      </w:pPr>
      <w:r w:rsidRPr="006C691D">
        <w:rPr>
          <w:rFonts w:ascii="Times New Roman" w:eastAsia="Times New Roman" w:hAnsi="Times New Roman"/>
          <w:iCs/>
          <w:sz w:val="28"/>
          <w:szCs w:val="28"/>
          <w:lang w:eastAsia="ru-RU"/>
        </w:rPr>
        <w:t>- артериялық қысымның жоғарылауы</w:t>
      </w:r>
    </w:p>
    <w:p w14:paraId="587A53A1" w14:textId="77777777" w:rsidR="0085434D" w:rsidRPr="006C691D" w:rsidRDefault="0085434D" w:rsidP="0085434D">
      <w:pPr>
        <w:spacing w:after="0" w:line="240" w:lineRule="auto"/>
        <w:jc w:val="both"/>
        <w:rPr>
          <w:rFonts w:ascii="Times New Roman" w:eastAsia="Times New Roman" w:hAnsi="Times New Roman"/>
          <w:iCs/>
          <w:sz w:val="28"/>
          <w:szCs w:val="28"/>
          <w:lang w:eastAsia="ru-RU"/>
        </w:rPr>
      </w:pPr>
      <w:r w:rsidRPr="006C691D">
        <w:rPr>
          <w:rFonts w:ascii="Times New Roman" w:eastAsia="Times New Roman" w:hAnsi="Times New Roman"/>
          <w:iCs/>
          <w:sz w:val="28"/>
          <w:szCs w:val="28"/>
          <w:lang w:eastAsia="ru-RU"/>
        </w:rPr>
        <w:t>- дисфония, диспноэ, жөтел</w:t>
      </w:r>
    </w:p>
    <w:p w14:paraId="67E72D3D" w14:textId="77777777" w:rsidR="0085434D" w:rsidRPr="006C691D" w:rsidRDefault="0085434D" w:rsidP="0085434D">
      <w:pPr>
        <w:spacing w:after="0" w:line="240" w:lineRule="auto"/>
        <w:jc w:val="both"/>
        <w:rPr>
          <w:rFonts w:ascii="Times New Roman" w:eastAsia="Times New Roman" w:hAnsi="Times New Roman"/>
          <w:iCs/>
          <w:sz w:val="28"/>
          <w:szCs w:val="28"/>
          <w:lang w:eastAsia="ru-RU"/>
        </w:rPr>
      </w:pPr>
      <w:r w:rsidRPr="006C691D">
        <w:rPr>
          <w:rFonts w:ascii="Times New Roman" w:eastAsia="Times New Roman" w:hAnsi="Times New Roman"/>
          <w:iCs/>
          <w:sz w:val="28"/>
          <w:szCs w:val="28"/>
          <w:lang w:eastAsia="ru-RU"/>
        </w:rPr>
        <w:t>- диарея, құсу, жүрек айнуы, іш қату, стоматит, іштің ауыруы, диспепсия</w:t>
      </w:r>
    </w:p>
    <w:p w14:paraId="2ABF70A0" w14:textId="77777777" w:rsidR="0085434D" w:rsidRPr="006C691D" w:rsidRDefault="0085434D" w:rsidP="0085434D">
      <w:pPr>
        <w:spacing w:after="0" w:line="240" w:lineRule="auto"/>
        <w:jc w:val="both"/>
        <w:rPr>
          <w:rFonts w:ascii="Times New Roman" w:eastAsia="Times New Roman" w:hAnsi="Times New Roman"/>
          <w:iCs/>
          <w:sz w:val="28"/>
          <w:szCs w:val="28"/>
          <w:lang w:eastAsia="ru-RU"/>
        </w:rPr>
      </w:pPr>
      <w:r w:rsidRPr="006C691D">
        <w:rPr>
          <w:rFonts w:ascii="Times New Roman" w:eastAsia="Times New Roman" w:hAnsi="Times New Roman"/>
          <w:iCs/>
          <w:sz w:val="28"/>
          <w:szCs w:val="28"/>
          <w:lang w:eastAsia="ru-RU"/>
        </w:rPr>
        <w:t>- алақан-табан синдромы (алақан-табан эритродизестезиясы), бөртпе, қышыну</w:t>
      </w:r>
    </w:p>
    <w:p w14:paraId="0D508072" w14:textId="77777777" w:rsidR="0085434D" w:rsidRPr="006C691D" w:rsidRDefault="0085434D" w:rsidP="0085434D">
      <w:pPr>
        <w:spacing w:after="0" w:line="240" w:lineRule="auto"/>
        <w:jc w:val="both"/>
        <w:rPr>
          <w:rFonts w:ascii="Times New Roman" w:eastAsia="Times New Roman" w:hAnsi="Times New Roman"/>
          <w:iCs/>
          <w:sz w:val="28"/>
          <w:szCs w:val="28"/>
          <w:lang w:eastAsia="ru-RU"/>
        </w:rPr>
      </w:pPr>
      <w:r w:rsidRPr="006C691D">
        <w:rPr>
          <w:rFonts w:ascii="Times New Roman" w:eastAsia="Times New Roman" w:hAnsi="Times New Roman"/>
          <w:iCs/>
          <w:sz w:val="28"/>
          <w:szCs w:val="28"/>
          <w:lang w:eastAsia="ru-RU"/>
        </w:rPr>
        <w:t>- қаңқа-бұлшықет ауыруы, буындардың ауыруы, бұлшықеттің түйілуі</w:t>
      </w:r>
    </w:p>
    <w:p w14:paraId="645C527B" w14:textId="77777777" w:rsidR="0085434D" w:rsidRPr="006C691D" w:rsidRDefault="0085434D" w:rsidP="0085434D">
      <w:pPr>
        <w:spacing w:after="0" w:line="240" w:lineRule="auto"/>
        <w:jc w:val="both"/>
        <w:rPr>
          <w:rFonts w:ascii="Times New Roman" w:eastAsia="Times New Roman" w:hAnsi="Times New Roman"/>
          <w:iCs/>
          <w:sz w:val="28"/>
          <w:szCs w:val="28"/>
          <w:lang w:eastAsia="ru-RU"/>
        </w:rPr>
      </w:pPr>
      <w:r w:rsidRPr="006C691D">
        <w:rPr>
          <w:rFonts w:ascii="Times New Roman" w:eastAsia="Times New Roman" w:hAnsi="Times New Roman"/>
          <w:iCs/>
          <w:sz w:val="28"/>
          <w:szCs w:val="28"/>
          <w:lang w:eastAsia="ru-RU"/>
        </w:rPr>
        <w:t>- протеинурия;</w:t>
      </w:r>
    </w:p>
    <w:p w14:paraId="44D513F2" w14:textId="77777777" w:rsidR="0085434D" w:rsidRPr="006C691D" w:rsidRDefault="0085434D" w:rsidP="0085434D">
      <w:pPr>
        <w:spacing w:after="0" w:line="240" w:lineRule="auto"/>
        <w:jc w:val="both"/>
        <w:rPr>
          <w:rFonts w:ascii="Times New Roman" w:eastAsia="Times New Roman" w:hAnsi="Times New Roman"/>
          <w:iCs/>
          <w:sz w:val="28"/>
          <w:szCs w:val="28"/>
          <w:lang w:eastAsia="ru-RU"/>
        </w:rPr>
      </w:pPr>
      <w:r w:rsidRPr="006C691D">
        <w:rPr>
          <w:rFonts w:ascii="Times New Roman" w:eastAsia="Times New Roman" w:hAnsi="Times New Roman"/>
          <w:iCs/>
          <w:sz w:val="28"/>
          <w:szCs w:val="28"/>
          <w:lang w:eastAsia="ru-RU"/>
        </w:rPr>
        <w:t>- әлсіздік, қызба, ісіну</w:t>
      </w:r>
    </w:p>
    <w:p w14:paraId="3D6B0DE5" w14:textId="77777777" w:rsidR="0085434D" w:rsidRPr="006C691D" w:rsidRDefault="0085434D" w:rsidP="0085434D">
      <w:pPr>
        <w:spacing w:after="0" w:line="240" w:lineRule="auto"/>
        <w:jc w:val="both"/>
        <w:rPr>
          <w:rFonts w:ascii="Times New Roman" w:eastAsia="Times New Roman" w:hAnsi="Times New Roman"/>
          <w:iCs/>
          <w:sz w:val="28"/>
          <w:szCs w:val="28"/>
          <w:lang w:eastAsia="ru-RU"/>
        </w:rPr>
      </w:pPr>
      <w:r w:rsidRPr="006C691D">
        <w:rPr>
          <w:rFonts w:ascii="Times New Roman" w:eastAsia="Times New Roman" w:hAnsi="Times New Roman"/>
          <w:iCs/>
          <w:sz w:val="28"/>
          <w:szCs w:val="28"/>
          <w:lang w:eastAsia="ru-RU"/>
        </w:rPr>
        <w:t>- қан плазмасындағы АЛТ және АСТ белсенділігінің жоғарылауы, гипофосфатемия, гипокальциемия, гипомагниемия, гипонатриемия, гипергликемия, лимфопения, қандағы сілтілік фосфатаза белсенділігінің жоғарылауы, липаза белсенділігінің жоғарылауы, амилаза белсенділігінің жоғарылауы, тромбоцитопения, қандағы креатинин концентрациясының жоғарылауы, анемия, лейкопения, гиперкалиемия, нейтропения, гиперкальциемия, гипогликемия, гипокалиемия, жалпы билирубиннің жоғарылауы, гипермагниемия, гипернатриемия, дене салмағының төмендеуі</w:t>
      </w:r>
    </w:p>
    <w:p w14:paraId="4F00E202" w14:textId="77777777" w:rsidR="00A94BD6" w:rsidRPr="006C691D" w:rsidRDefault="0085434D" w:rsidP="00A94BD6">
      <w:pPr>
        <w:spacing w:after="0" w:line="240" w:lineRule="auto"/>
        <w:rPr>
          <w:rFonts w:ascii="Times New Roman" w:hAnsi="Times New Roman"/>
          <w:i/>
          <w:sz w:val="28"/>
          <w:szCs w:val="28"/>
        </w:rPr>
      </w:pPr>
      <w:r w:rsidRPr="006C691D">
        <w:rPr>
          <w:rFonts w:ascii="Times New Roman" w:hAnsi="Times New Roman"/>
          <w:i/>
          <w:sz w:val="28"/>
          <w:szCs w:val="28"/>
        </w:rPr>
        <w:t>Жиі</w:t>
      </w:r>
    </w:p>
    <w:p w14:paraId="6FEB3C11" w14:textId="77777777" w:rsidR="00A94BD6" w:rsidRPr="006C691D" w:rsidRDefault="00A94BD6" w:rsidP="00A94BD6">
      <w:pPr>
        <w:spacing w:after="0" w:line="240" w:lineRule="auto"/>
        <w:rPr>
          <w:rFonts w:ascii="Times New Roman" w:hAnsi="Times New Roman"/>
          <w:iCs/>
          <w:sz w:val="28"/>
          <w:szCs w:val="28"/>
        </w:rPr>
      </w:pPr>
      <w:r w:rsidRPr="006C691D">
        <w:rPr>
          <w:rFonts w:ascii="Times New Roman" w:hAnsi="Times New Roman"/>
          <w:iCs/>
          <w:sz w:val="28"/>
          <w:szCs w:val="28"/>
        </w:rPr>
        <w:t>- пневмония</w:t>
      </w:r>
    </w:p>
    <w:p w14:paraId="2E6C541C" w14:textId="77777777" w:rsidR="00A94BD6" w:rsidRPr="006C691D" w:rsidRDefault="00A94BD6" w:rsidP="00A94BD6">
      <w:pPr>
        <w:spacing w:after="0" w:line="240" w:lineRule="auto"/>
        <w:rPr>
          <w:rFonts w:ascii="Times New Roman" w:hAnsi="Times New Roman"/>
          <w:iCs/>
          <w:sz w:val="28"/>
          <w:szCs w:val="28"/>
        </w:rPr>
      </w:pPr>
      <w:r w:rsidRPr="006C691D">
        <w:rPr>
          <w:rFonts w:ascii="Times New Roman" w:hAnsi="Times New Roman"/>
          <w:iCs/>
          <w:sz w:val="28"/>
          <w:szCs w:val="28"/>
        </w:rPr>
        <w:t>- эозинофилия</w:t>
      </w:r>
    </w:p>
    <w:p w14:paraId="0CE37A6F" w14:textId="77777777" w:rsidR="00D03573" w:rsidRPr="006C691D" w:rsidRDefault="00D03573" w:rsidP="00D03573">
      <w:pPr>
        <w:spacing w:after="0" w:line="240" w:lineRule="auto"/>
        <w:rPr>
          <w:rFonts w:ascii="Times New Roman" w:hAnsi="Times New Roman"/>
          <w:iCs/>
          <w:sz w:val="28"/>
          <w:szCs w:val="28"/>
        </w:rPr>
      </w:pPr>
      <w:r w:rsidRPr="006C691D">
        <w:rPr>
          <w:rFonts w:ascii="Times New Roman" w:hAnsi="Times New Roman"/>
          <w:iCs/>
          <w:sz w:val="28"/>
          <w:szCs w:val="28"/>
        </w:rPr>
        <w:t xml:space="preserve">- аса жоғары сезімталдық (анафилаксиялық реакцияны қоса) </w:t>
      </w:r>
    </w:p>
    <w:p w14:paraId="0DDCBA03" w14:textId="77777777" w:rsidR="00D03573" w:rsidRPr="006C691D" w:rsidRDefault="00D03573" w:rsidP="00D03573">
      <w:pPr>
        <w:spacing w:after="0" w:line="240" w:lineRule="auto"/>
        <w:rPr>
          <w:rFonts w:ascii="Times New Roman" w:hAnsi="Times New Roman"/>
          <w:iCs/>
          <w:sz w:val="28"/>
          <w:szCs w:val="28"/>
        </w:rPr>
      </w:pPr>
      <w:r w:rsidRPr="006C691D">
        <w:rPr>
          <w:rFonts w:ascii="Times New Roman" w:hAnsi="Times New Roman"/>
          <w:iCs/>
          <w:sz w:val="28"/>
          <w:szCs w:val="28"/>
        </w:rPr>
        <w:t>- бүйрек үсті безі қыртысының жеткіліксіздігі</w:t>
      </w:r>
    </w:p>
    <w:p w14:paraId="67D8B5B7" w14:textId="77777777" w:rsidR="00D03573" w:rsidRPr="006C691D" w:rsidRDefault="00D03573" w:rsidP="00D03573">
      <w:pPr>
        <w:spacing w:after="0" w:line="240" w:lineRule="auto"/>
        <w:rPr>
          <w:rFonts w:ascii="Times New Roman" w:hAnsi="Times New Roman"/>
          <w:iCs/>
          <w:sz w:val="28"/>
          <w:szCs w:val="28"/>
        </w:rPr>
      </w:pPr>
      <w:r w:rsidRPr="006C691D">
        <w:rPr>
          <w:rFonts w:ascii="Times New Roman" w:hAnsi="Times New Roman"/>
          <w:iCs/>
          <w:sz w:val="28"/>
          <w:szCs w:val="28"/>
        </w:rPr>
        <w:t>- дегидратация</w:t>
      </w:r>
    </w:p>
    <w:p w14:paraId="7FC02942" w14:textId="77777777" w:rsidR="00D03573" w:rsidRPr="006C691D" w:rsidRDefault="00D03573" w:rsidP="00D03573">
      <w:pPr>
        <w:spacing w:after="0" w:line="240" w:lineRule="auto"/>
        <w:rPr>
          <w:rFonts w:ascii="Times New Roman" w:hAnsi="Times New Roman"/>
          <w:iCs/>
          <w:sz w:val="28"/>
          <w:szCs w:val="28"/>
        </w:rPr>
      </w:pPr>
      <w:r w:rsidRPr="006C691D">
        <w:rPr>
          <w:rFonts w:ascii="Times New Roman" w:hAnsi="Times New Roman"/>
          <w:iCs/>
          <w:sz w:val="28"/>
          <w:szCs w:val="28"/>
        </w:rPr>
        <w:t>- шеткері нейропатия</w:t>
      </w:r>
    </w:p>
    <w:p w14:paraId="09FBCBE1" w14:textId="77777777" w:rsidR="00D03573" w:rsidRPr="006C691D" w:rsidRDefault="00D03573" w:rsidP="00D03573">
      <w:pPr>
        <w:spacing w:after="0" w:line="240" w:lineRule="auto"/>
        <w:rPr>
          <w:rFonts w:ascii="Times New Roman" w:hAnsi="Times New Roman"/>
          <w:iCs/>
          <w:sz w:val="28"/>
          <w:szCs w:val="28"/>
        </w:rPr>
      </w:pPr>
      <w:r w:rsidRPr="006C691D">
        <w:rPr>
          <w:rFonts w:ascii="Times New Roman" w:hAnsi="Times New Roman"/>
          <w:iCs/>
          <w:sz w:val="28"/>
          <w:szCs w:val="28"/>
        </w:rPr>
        <w:t>- құлақтағы шуыл</w:t>
      </w:r>
    </w:p>
    <w:p w14:paraId="1BC936CE" w14:textId="77777777" w:rsidR="00D03573" w:rsidRPr="006C691D" w:rsidRDefault="00D03573" w:rsidP="00D03573">
      <w:pPr>
        <w:spacing w:after="0" w:line="240" w:lineRule="auto"/>
        <w:rPr>
          <w:rFonts w:ascii="Times New Roman" w:hAnsi="Times New Roman"/>
          <w:iCs/>
          <w:sz w:val="28"/>
          <w:szCs w:val="28"/>
        </w:rPr>
      </w:pPr>
      <w:r w:rsidRPr="006C691D">
        <w:rPr>
          <w:rFonts w:ascii="Times New Roman" w:hAnsi="Times New Roman"/>
          <w:iCs/>
          <w:sz w:val="28"/>
          <w:szCs w:val="28"/>
        </w:rPr>
        <w:t>- көздің құрғауы, анық көрмеу</w:t>
      </w:r>
    </w:p>
    <w:p w14:paraId="11483BEE" w14:textId="77777777" w:rsidR="00D03573" w:rsidRPr="006C691D" w:rsidRDefault="00D03573" w:rsidP="00D03573">
      <w:pPr>
        <w:spacing w:after="0" w:line="240" w:lineRule="auto"/>
        <w:rPr>
          <w:rFonts w:ascii="Times New Roman" w:hAnsi="Times New Roman"/>
          <w:iCs/>
          <w:sz w:val="28"/>
          <w:szCs w:val="28"/>
        </w:rPr>
      </w:pPr>
      <w:r w:rsidRPr="006C691D">
        <w:rPr>
          <w:rFonts w:ascii="Times New Roman" w:hAnsi="Times New Roman"/>
          <w:iCs/>
          <w:sz w:val="28"/>
          <w:szCs w:val="28"/>
        </w:rPr>
        <w:t>- жыпылықтағыш аритмия, тахикардия</w:t>
      </w:r>
    </w:p>
    <w:p w14:paraId="1B2FCAB1" w14:textId="77777777" w:rsidR="00D03573" w:rsidRPr="006C691D" w:rsidRDefault="00D03573" w:rsidP="00D03573">
      <w:pPr>
        <w:spacing w:after="0" w:line="240" w:lineRule="auto"/>
        <w:rPr>
          <w:rFonts w:ascii="Times New Roman" w:hAnsi="Times New Roman"/>
          <w:iCs/>
          <w:sz w:val="28"/>
          <w:szCs w:val="28"/>
        </w:rPr>
      </w:pPr>
      <w:r w:rsidRPr="006C691D">
        <w:rPr>
          <w:rFonts w:ascii="Times New Roman" w:hAnsi="Times New Roman"/>
          <w:iCs/>
          <w:sz w:val="28"/>
          <w:szCs w:val="28"/>
        </w:rPr>
        <w:t>- тромбоз</w:t>
      </w:r>
    </w:p>
    <w:p w14:paraId="137FA8BE" w14:textId="77777777" w:rsidR="00D03573" w:rsidRPr="006C691D" w:rsidRDefault="00D03573" w:rsidP="00D03573">
      <w:pPr>
        <w:spacing w:after="0" w:line="240" w:lineRule="auto"/>
        <w:rPr>
          <w:rFonts w:ascii="Times New Roman" w:hAnsi="Times New Roman"/>
          <w:iCs/>
          <w:sz w:val="28"/>
          <w:szCs w:val="28"/>
        </w:rPr>
      </w:pPr>
      <w:r w:rsidRPr="006C691D">
        <w:rPr>
          <w:rFonts w:ascii="Times New Roman" w:hAnsi="Times New Roman"/>
          <w:iCs/>
          <w:sz w:val="28"/>
          <w:szCs w:val="28"/>
        </w:rPr>
        <w:t>- пневмонит, өкпе эмболиясы, мұрыннан қан кету, плевралық жалқық</w:t>
      </w:r>
    </w:p>
    <w:p w14:paraId="23793C98" w14:textId="77777777" w:rsidR="00D03573" w:rsidRPr="006C691D" w:rsidRDefault="00D03573" w:rsidP="00D03573">
      <w:pPr>
        <w:spacing w:after="0" w:line="240" w:lineRule="auto"/>
        <w:rPr>
          <w:rFonts w:ascii="Times New Roman" w:hAnsi="Times New Roman"/>
          <w:iCs/>
          <w:sz w:val="28"/>
          <w:szCs w:val="28"/>
        </w:rPr>
      </w:pPr>
      <w:r w:rsidRPr="006C691D">
        <w:rPr>
          <w:rFonts w:ascii="Times New Roman" w:hAnsi="Times New Roman"/>
          <w:iCs/>
          <w:sz w:val="28"/>
          <w:szCs w:val="28"/>
        </w:rPr>
        <w:t>- колит, гастрит, ауыз қуысының ауыруы, ауыздың құрғауы, геморрой</w:t>
      </w:r>
    </w:p>
    <w:p w14:paraId="7D165634" w14:textId="77777777" w:rsidR="00D03573" w:rsidRPr="006C691D" w:rsidRDefault="00D03573" w:rsidP="00D03573">
      <w:pPr>
        <w:spacing w:after="0" w:line="240" w:lineRule="auto"/>
        <w:rPr>
          <w:rFonts w:ascii="Times New Roman" w:hAnsi="Times New Roman"/>
          <w:iCs/>
          <w:sz w:val="28"/>
          <w:szCs w:val="28"/>
        </w:rPr>
      </w:pPr>
      <w:r w:rsidRPr="006C691D">
        <w:rPr>
          <w:rFonts w:ascii="Times New Roman" w:hAnsi="Times New Roman"/>
          <w:iCs/>
          <w:sz w:val="28"/>
          <w:szCs w:val="28"/>
        </w:rPr>
        <w:t>- гепатит</w:t>
      </w:r>
    </w:p>
    <w:p w14:paraId="5CF5F190" w14:textId="77777777" w:rsidR="00D03573" w:rsidRPr="006C691D" w:rsidRDefault="00D03573" w:rsidP="00D03573">
      <w:pPr>
        <w:spacing w:after="0" w:line="240" w:lineRule="auto"/>
        <w:rPr>
          <w:rFonts w:ascii="Times New Roman" w:hAnsi="Times New Roman"/>
          <w:iCs/>
          <w:sz w:val="28"/>
          <w:szCs w:val="28"/>
        </w:rPr>
      </w:pPr>
      <w:r w:rsidRPr="006C691D">
        <w:rPr>
          <w:rFonts w:ascii="Times New Roman" w:hAnsi="Times New Roman"/>
          <w:iCs/>
          <w:sz w:val="28"/>
          <w:szCs w:val="28"/>
        </w:rPr>
        <w:t>- алопеция, терінің құрғауы, эритема, шаш түсінің өзгеруі</w:t>
      </w:r>
    </w:p>
    <w:p w14:paraId="62411812" w14:textId="77777777" w:rsidR="00D03573" w:rsidRPr="006C691D" w:rsidRDefault="00D03573" w:rsidP="00D03573">
      <w:pPr>
        <w:spacing w:after="0" w:line="240" w:lineRule="auto"/>
        <w:rPr>
          <w:rFonts w:ascii="Times New Roman" w:hAnsi="Times New Roman"/>
          <w:iCs/>
          <w:sz w:val="28"/>
          <w:szCs w:val="28"/>
        </w:rPr>
      </w:pPr>
      <w:r w:rsidRPr="006C691D">
        <w:rPr>
          <w:rFonts w:ascii="Times New Roman" w:hAnsi="Times New Roman"/>
          <w:iCs/>
          <w:sz w:val="28"/>
          <w:szCs w:val="28"/>
        </w:rPr>
        <w:t>- артрит</w:t>
      </w:r>
    </w:p>
    <w:p w14:paraId="764566EB" w14:textId="77777777" w:rsidR="00D03573" w:rsidRPr="006C691D" w:rsidRDefault="00D03573" w:rsidP="00D03573">
      <w:pPr>
        <w:spacing w:after="0" w:line="240" w:lineRule="auto"/>
        <w:rPr>
          <w:rFonts w:ascii="Times New Roman" w:hAnsi="Times New Roman"/>
          <w:iCs/>
          <w:sz w:val="28"/>
          <w:szCs w:val="28"/>
        </w:rPr>
      </w:pPr>
      <w:r w:rsidRPr="006C691D">
        <w:rPr>
          <w:rFonts w:ascii="Times New Roman" w:hAnsi="Times New Roman"/>
          <w:iCs/>
          <w:sz w:val="28"/>
          <w:szCs w:val="28"/>
        </w:rPr>
        <w:t>- бүйрек жеткіліксіздігі, бүйректің жедел жеткіліксіздігі</w:t>
      </w:r>
    </w:p>
    <w:p w14:paraId="5F8A334A" w14:textId="77777777" w:rsidR="00D03573" w:rsidRPr="006C691D" w:rsidRDefault="00D03573" w:rsidP="00D03573">
      <w:pPr>
        <w:spacing w:after="0" w:line="240" w:lineRule="auto"/>
        <w:rPr>
          <w:rFonts w:ascii="Times New Roman" w:hAnsi="Times New Roman"/>
          <w:iCs/>
          <w:sz w:val="28"/>
          <w:szCs w:val="28"/>
        </w:rPr>
      </w:pPr>
      <w:r w:rsidRPr="006C691D">
        <w:rPr>
          <w:rFonts w:ascii="Times New Roman" w:hAnsi="Times New Roman"/>
          <w:iCs/>
          <w:sz w:val="28"/>
          <w:szCs w:val="28"/>
        </w:rPr>
        <w:t>- ауыру, кеуденің ауыруы</w:t>
      </w:r>
    </w:p>
    <w:p w14:paraId="53DE89B4" w14:textId="77777777" w:rsidR="00D03573" w:rsidRPr="006C691D" w:rsidRDefault="00D03573" w:rsidP="00D03573">
      <w:pPr>
        <w:spacing w:after="0" w:line="240" w:lineRule="auto"/>
        <w:rPr>
          <w:rFonts w:ascii="Times New Roman" w:hAnsi="Times New Roman"/>
          <w:iCs/>
          <w:sz w:val="28"/>
          <w:szCs w:val="28"/>
        </w:rPr>
      </w:pPr>
      <w:r w:rsidRPr="006C691D">
        <w:rPr>
          <w:rFonts w:ascii="Times New Roman" w:hAnsi="Times New Roman"/>
          <w:iCs/>
          <w:sz w:val="28"/>
          <w:szCs w:val="28"/>
        </w:rPr>
        <w:t>- қандағы холестерин концентрациясының жоғарылауы, қандағы триглицеридтер концентрациясының жоғарылауы</w:t>
      </w:r>
    </w:p>
    <w:p w14:paraId="1B55A6D8" w14:textId="77777777" w:rsidR="00A94BD6" w:rsidRPr="006C691D" w:rsidRDefault="00D03573" w:rsidP="00A94BD6">
      <w:pPr>
        <w:spacing w:after="0" w:line="240" w:lineRule="auto"/>
        <w:rPr>
          <w:rFonts w:ascii="Times New Roman" w:hAnsi="Times New Roman"/>
          <w:i/>
          <w:sz w:val="28"/>
          <w:szCs w:val="28"/>
        </w:rPr>
      </w:pPr>
      <w:r w:rsidRPr="006C691D">
        <w:rPr>
          <w:rFonts w:ascii="Times New Roman" w:hAnsi="Times New Roman"/>
          <w:i/>
          <w:sz w:val="28"/>
          <w:szCs w:val="28"/>
        </w:rPr>
        <w:t>Жиі емес</w:t>
      </w:r>
    </w:p>
    <w:p w14:paraId="3FEE67E3" w14:textId="77777777" w:rsidR="005E4E05" w:rsidRPr="006C691D" w:rsidRDefault="005E4E05" w:rsidP="005E4E05">
      <w:pPr>
        <w:spacing w:after="0" w:line="240" w:lineRule="auto"/>
        <w:rPr>
          <w:rFonts w:ascii="Times New Roman" w:hAnsi="Times New Roman"/>
          <w:iCs/>
          <w:sz w:val="28"/>
          <w:szCs w:val="28"/>
        </w:rPr>
      </w:pPr>
      <w:r w:rsidRPr="006C691D">
        <w:rPr>
          <w:rFonts w:ascii="Times New Roman" w:hAnsi="Times New Roman"/>
          <w:iCs/>
          <w:sz w:val="28"/>
          <w:szCs w:val="28"/>
        </w:rPr>
        <w:t>- инфузиямен байланысты аса жоғары сезімталдық реакциясы</w:t>
      </w:r>
    </w:p>
    <w:p w14:paraId="38144AE1" w14:textId="77777777" w:rsidR="005E4E05" w:rsidRPr="006C691D" w:rsidRDefault="005E4E05" w:rsidP="005E4E05">
      <w:pPr>
        <w:spacing w:after="0" w:line="240" w:lineRule="auto"/>
        <w:rPr>
          <w:rFonts w:ascii="Times New Roman" w:hAnsi="Times New Roman"/>
          <w:iCs/>
          <w:sz w:val="28"/>
          <w:szCs w:val="28"/>
        </w:rPr>
      </w:pPr>
      <w:r w:rsidRPr="006C691D">
        <w:rPr>
          <w:rFonts w:ascii="Times New Roman" w:hAnsi="Times New Roman"/>
          <w:iCs/>
          <w:sz w:val="28"/>
          <w:szCs w:val="28"/>
        </w:rPr>
        <w:t>- гипофизит, тиреоидит</w:t>
      </w:r>
    </w:p>
    <w:p w14:paraId="7D89644A" w14:textId="77777777" w:rsidR="005E4E05" w:rsidRPr="006C691D" w:rsidRDefault="005E4E05" w:rsidP="005E4E05">
      <w:pPr>
        <w:spacing w:after="0" w:line="240" w:lineRule="auto"/>
        <w:rPr>
          <w:rFonts w:ascii="Times New Roman" w:hAnsi="Times New Roman"/>
          <w:iCs/>
          <w:sz w:val="28"/>
          <w:szCs w:val="28"/>
        </w:rPr>
      </w:pPr>
      <w:r w:rsidRPr="006C691D">
        <w:rPr>
          <w:rFonts w:ascii="Times New Roman" w:hAnsi="Times New Roman"/>
          <w:iCs/>
          <w:sz w:val="28"/>
          <w:szCs w:val="28"/>
        </w:rPr>
        <w:lastRenderedPageBreak/>
        <w:t>- аутоиммунды</w:t>
      </w:r>
      <w:r w:rsidR="0032723C" w:rsidRPr="006C691D">
        <w:rPr>
          <w:rFonts w:ascii="Times New Roman" w:hAnsi="Times New Roman"/>
          <w:iCs/>
          <w:sz w:val="28"/>
          <w:szCs w:val="28"/>
        </w:rPr>
        <w:t>қ</w:t>
      </w:r>
      <w:r w:rsidRPr="006C691D">
        <w:rPr>
          <w:rFonts w:ascii="Times New Roman" w:hAnsi="Times New Roman"/>
          <w:iCs/>
          <w:sz w:val="28"/>
          <w:szCs w:val="28"/>
        </w:rPr>
        <w:t xml:space="preserve"> энцефалит, Гийен - Барре синдромы, миастениялық синдром</w:t>
      </w:r>
    </w:p>
    <w:p w14:paraId="1AD960D3" w14:textId="77777777" w:rsidR="005E4E05" w:rsidRPr="006C691D" w:rsidRDefault="005E4E05" w:rsidP="005E4E05">
      <w:pPr>
        <w:spacing w:after="0" w:line="240" w:lineRule="auto"/>
        <w:rPr>
          <w:rFonts w:ascii="Times New Roman" w:hAnsi="Times New Roman"/>
          <w:iCs/>
          <w:sz w:val="28"/>
          <w:szCs w:val="28"/>
        </w:rPr>
      </w:pPr>
      <w:r w:rsidRPr="006C691D">
        <w:rPr>
          <w:rFonts w:ascii="Times New Roman" w:hAnsi="Times New Roman"/>
          <w:iCs/>
          <w:sz w:val="28"/>
          <w:szCs w:val="28"/>
        </w:rPr>
        <w:t>- увеит</w:t>
      </w:r>
    </w:p>
    <w:p w14:paraId="20642E89" w14:textId="77777777" w:rsidR="005E4E05" w:rsidRPr="006C691D" w:rsidRDefault="005E4E05" w:rsidP="005E4E05">
      <w:pPr>
        <w:spacing w:after="0" w:line="240" w:lineRule="auto"/>
        <w:rPr>
          <w:rFonts w:ascii="Times New Roman" w:hAnsi="Times New Roman"/>
          <w:iCs/>
          <w:sz w:val="28"/>
          <w:szCs w:val="28"/>
        </w:rPr>
      </w:pPr>
      <w:r w:rsidRPr="006C691D">
        <w:rPr>
          <w:rFonts w:ascii="Times New Roman" w:hAnsi="Times New Roman"/>
          <w:iCs/>
          <w:sz w:val="28"/>
          <w:szCs w:val="28"/>
        </w:rPr>
        <w:t>- миокардит</w:t>
      </w:r>
    </w:p>
    <w:p w14:paraId="3E59F3DE" w14:textId="77777777" w:rsidR="005E4E05" w:rsidRPr="006C691D" w:rsidRDefault="005E4E05" w:rsidP="005E4E05">
      <w:pPr>
        <w:spacing w:after="0" w:line="240" w:lineRule="auto"/>
        <w:rPr>
          <w:rFonts w:ascii="Times New Roman" w:hAnsi="Times New Roman"/>
          <w:iCs/>
          <w:sz w:val="28"/>
          <w:szCs w:val="28"/>
        </w:rPr>
      </w:pPr>
      <w:r w:rsidRPr="006C691D">
        <w:rPr>
          <w:rFonts w:ascii="Times New Roman" w:hAnsi="Times New Roman"/>
          <w:iCs/>
          <w:sz w:val="28"/>
          <w:szCs w:val="28"/>
        </w:rPr>
        <w:t>- пневмоторакс</w:t>
      </w:r>
    </w:p>
    <w:p w14:paraId="1BED6B09" w14:textId="77777777" w:rsidR="005E4E05" w:rsidRPr="006C691D" w:rsidRDefault="005E4E05" w:rsidP="005E4E05">
      <w:pPr>
        <w:spacing w:after="0" w:line="240" w:lineRule="auto"/>
        <w:rPr>
          <w:rFonts w:ascii="Times New Roman" w:hAnsi="Times New Roman"/>
          <w:iCs/>
          <w:sz w:val="28"/>
          <w:szCs w:val="28"/>
        </w:rPr>
      </w:pPr>
      <w:r w:rsidRPr="006C691D">
        <w:rPr>
          <w:rFonts w:ascii="Times New Roman" w:hAnsi="Times New Roman"/>
          <w:iCs/>
          <w:sz w:val="28"/>
          <w:szCs w:val="28"/>
        </w:rPr>
        <w:t>- панкреатит, аш ішектің тесілуі, глоссодиния</w:t>
      </w:r>
    </w:p>
    <w:p w14:paraId="7E2FF482" w14:textId="77777777" w:rsidR="005E4E05" w:rsidRPr="006C691D" w:rsidRDefault="005E4E05" w:rsidP="005E4E05">
      <w:pPr>
        <w:spacing w:after="0" w:line="240" w:lineRule="auto"/>
        <w:rPr>
          <w:rFonts w:ascii="Times New Roman" w:hAnsi="Times New Roman"/>
          <w:iCs/>
          <w:sz w:val="28"/>
          <w:szCs w:val="28"/>
        </w:rPr>
      </w:pPr>
      <w:r w:rsidRPr="006C691D">
        <w:rPr>
          <w:rFonts w:ascii="Times New Roman" w:hAnsi="Times New Roman"/>
          <w:iCs/>
          <w:sz w:val="28"/>
          <w:szCs w:val="28"/>
        </w:rPr>
        <w:t>- псориаз, есекжем</w:t>
      </w:r>
    </w:p>
    <w:p w14:paraId="10C420EE" w14:textId="77777777" w:rsidR="005E4E05" w:rsidRPr="006C691D" w:rsidRDefault="005E4E05" w:rsidP="005E4E05">
      <w:pPr>
        <w:spacing w:after="0" w:line="240" w:lineRule="auto"/>
        <w:rPr>
          <w:rFonts w:ascii="Times New Roman" w:hAnsi="Times New Roman"/>
          <w:iCs/>
          <w:sz w:val="28"/>
          <w:szCs w:val="28"/>
        </w:rPr>
      </w:pPr>
      <w:r w:rsidRPr="006C691D">
        <w:rPr>
          <w:rFonts w:ascii="Times New Roman" w:hAnsi="Times New Roman"/>
          <w:iCs/>
          <w:sz w:val="28"/>
          <w:szCs w:val="28"/>
        </w:rPr>
        <w:t>- миопатия, жақсүйек остеонекрозы, жыланкөз</w:t>
      </w:r>
    </w:p>
    <w:p w14:paraId="4F300E1F" w14:textId="77777777" w:rsidR="005E4E05" w:rsidRPr="006C691D" w:rsidRDefault="005E4E05" w:rsidP="005E4E05">
      <w:pPr>
        <w:spacing w:after="0" w:line="240" w:lineRule="auto"/>
        <w:rPr>
          <w:rFonts w:ascii="Times New Roman" w:hAnsi="Times New Roman"/>
          <w:iCs/>
          <w:sz w:val="28"/>
          <w:szCs w:val="28"/>
        </w:rPr>
      </w:pPr>
      <w:r w:rsidRPr="006C691D">
        <w:rPr>
          <w:rFonts w:ascii="Times New Roman" w:hAnsi="Times New Roman"/>
          <w:iCs/>
          <w:sz w:val="28"/>
          <w:szCs w:val="28"/>
        </w:rPr>
        <w:t>- нефрит</w:t>
      </w:r>
    </w:p>
    <w:p w14:paraId="019A95EE" w14:textId="77777777" w:rsidR="00235F1C" w:rsidRPr="006C691D" w:rsidRDefault="005E4E05" w:rsidP="00A94BD6">
      <w:pPr>
        <w:spacing w:after="0" w:line="240" w:lineRule="auto"/>
        <w:rPr>
          <w:rFonts w:ascii="Times New Roman" w:hAnsi="Times New Roman"/>
          <w:i/>
          <w:sz w:val="28"/>
          <w:szCs w:val="28"/>
        </w:rPr>
      </w:pPr>
      <w:r w:rsidRPr="006C691D">
        <w:rPr>
          <w:rFonts w:ascii="Times New Roman" w:hAnsi="Times New Roman"/>
          <w:i/>
          <w:sz w:val="28"/>
          <w:szCs w:val="28"/>
        </w:rPr>
        <w:t>Сирек</w:t>
      </w:r>
    </w:p>
    <w:p w14:paraId="227676B2" w14:textId="77777777" w:rsidR="00235F1C" w:rsidRPr="006C691D" w:rsidRDefault="00235F1C" w:rsidP="00A94BD6">
      <w:pPr>
        <w:spacing w:after="0" w:line="240" w:lineRule="auto"/>
        <w:rPr>
          <w:rFonts w:ascii="Times New Roman" w:hAnsi="Times New Roman"/>
          <w:iCs/>
          <w:sz w:val="28"/>
          <w:szCs w:val="28"/>
        </w:rPr>
      </w:pPr>
      <w:r w:rsidRPr="006C691D">
        <w:rPr>
          <w:rFonts w:ascii="Times New Roman" w:hAnsi="Times New Roman"/>
          <w:iCs/>
          <w:sz w:val="28"/>
          <w:szCs w:val="28"/>
        </w:rPr>
        <w:t>- артери</w:t>
      </w:r>
      <w:r w:rsidR="005E4E05" w:rsidRPr="006C691D">
        <w:rPr>
          <w:rFonts w:ascii="Times New Roman" w:hAnsi="Times New Roman"/>
          <w:iCs/>
          <w:sz w:val="28"/>
          <w:szCs w:val="28"/>
        </w:rPr>
        <w:t xml:space="preserve">ялық </w:t>
      </w:r>
      <w:r w:rsidRPr="006C691D">
        <w:rPr>
          <w:rFonts w:ascii="Times New Roman" w:hAnsi="Times New Roman"/>
          <w:iCs/>
          <w:sz w:val="28"/>
          <w:szCs w:val="28"/>
        </w:rPr>
        <w:t>эмболия</w:t>
      </w:r>
    </w:p>
    <w:p w14:paraId="35B45D16" w14:textId="77777777" w:rsidR="00A94BD6" w:rsidRPr="006C691D" w:rsidRDefault="00AB2233" w:rsidP="00A94BD6">
      <w:pPr>
        <w:spacing w:after="0" w:line="240" w:lineRule="auto"/>
        <w:jc w:val="both"/>
        <w:rPr>
          <w:rFonts w:ascii="Times New Roman" w:hAnsi="Times New Roman"/>
          <w:i/>
          <w:sz w:val="28"/>
          <w:szCs w:val="28"/>
        </w:rPr>
      </w:pPr>
      <w:r w:rsidRPr="006C691D">
        <w:rPr>
          <w:rFonts w:ascii="Times New Roman" w:hAnsi="Times New Roman"/>
          <w:i/>
          <w:sz w:val="28"/>
          <w:szCs w:val="28"/>
          <w:lang w:val="kk-KZ"/>
        </w:rPr>
        <w:t>Белгісіз</w:t>
      </w:r>
      <w:r w:rsidR="00A94BD6" w:rsidRPr="006C691D">
        <w:rPr>
          <w:rFonts w:ascii="Times New Roman" w:hAnsi="Times New Roman"/>
          <w:i/>
          <w:sz w:val="28"/>
          <w:szCs w:val="28"/>
        </w:rPr>
        <w:t xml:space="preserve"> (</w:t>
      </w:r>
      <w:r w:rsidR="005E4E05" w:rsidRPr="006C691D">
        <w:rPr>
          <w:rFonts w:ascii="Times New Roman" w:hAnsi="Times New Roman"/>
          <w:i/>
          <w:sz w:val="28"/>
          <w:szCs w:val="28"/>
        </w:rPr>
        <w:t>қолда бар деректердің негізінде баға беру мүмкін емес</w:t>
      </w:r>
      <w:r w:rsidR="00A94BD6" w:rsidRPr="006C691D">
        <w:rPr>
          <w:rFonts w:ascii="Times New Roman" w:hAnsi="Times New Roman"/>
          <w:i/>
          <w:sz w:val="28"/>
          <w:szCs w:val="28"/>
        </w:rPr>
        <w:t>)</w:t>
      </w:r>
    </w:p>
    <w:p w14:paraId="6363F2D7" w14:textId="77777777" w:rsidR="00461877" w:rsidRPr="006C691D" w:rsidRDefault="00461877" w:rsidP="00A94BD6">
      <w:pPr>
        <w:spacing w:after="0" w:line="240" w:lineRule="auto"/>
        <w:jc w:val="both"/>
        <w:rPr>
          <w:rFonts w:ascii="Times New Roman" w:hAnsi="Times New Roman"/>
          <w:i/>
          <w:sz w:val="28"/>
          <w:szCs w:val="28"/>
        </w:rPr>
      </w:pPr>
      <w:r w:rsidRPr="006C691D">
        <w:rPr>
          <w:rFonts w:ascii="Times New Roman" w:hAnsi="Times New Roman"/>
          <w:i/>
          <w:sz w:val="28"/>
          <w:szCs w:val="28"/>
        </w:rPr>
        <w:t xml:space="preserve">- </w:t>
      </w:r>
      <w:r w:rsidRPr="006C691D">
        <w:rPr>
          <w:rFonts w:ascii="Times New Roman" w:hAnsi="Times New Roman"/>
          <w:iCs/>
          <w:sz w:val="28"/>
          <w:szCs w:val="28"/>
        </w:rPr>
        <w:t>өт түтіктерінің ыдырауы</w:t>
      </w:r>
    </w:p>
    <w:p w14:paraId="0C67FC2C" w14:textId="77777777" w:rsidR="007E1A7B" w:rsidRPr="006C691D" w:rsidRDefault="00E72237" w:rsidP="00A94BD6">
      <w:pPr>
        <w:tabs>
          <w:tab w:val="left" w:pos="8931"/>
        </w:tabs>
        <w:spacing w:after="0" w:line="240" w:lineRule="auto"/>
        <w:jc w:val="both"/>
        <w:rPr>
          <w:rFonts w:ascii="Times New Roman" w:hAnsi="Times New Roman"/>
          <w:sz w:val="28"/>
          <w:szCs w:val="28"/>
        </w:rPr>
      </w:pPr>
      <w:r w:rsidRPr="006C691D">
        <w:rPr>
          <w:rFonts w:ascii="Times New Roman" w:hAnsi="Times New Roman"/>
          <w:sz w:val="28"/>
          <w:szCs w:val="28"/>
        </w:rPr>
        <w:t xml:space="preserve">- </w:t>
      </w:r>
      <w:r w:rsidR="005E4E05" w:rsidRPr="006C691D">
        <w:rPr>
          <w:rFonts w:ascii="Times New Roman" w:hAnsi="Times New Roman"/>
          <w:sz w:val="28"/>
          <w:szCs w:val="28"/>
        </w:rPr>
        <w:t>тері</w:t>
      </w:r>
      <w:r w:rsidRPr="006C691D">
        <w:rPr>
          <w:rFonts w:ascii="Times New Roman" w:hAnsi="Times New Roman"/>
          <w:sz w:val="28"/>
          <w:szCs w:val="28"/>
        </w:rPr>
        <w:t xml:space="preserve"> васкулит</w:t>
      </w:r>
      <w:r w:rsidR="005E4E05" w:rsidRPr="006C691D">
        <w:rPr>
          <w:rFonts w:ascii="Times New Roman" w:hAnsi="Times New Roman"/>
          <w:sz w:val="28"/>
          <w:szCs w:val="28"/>
        </w:rPr>
        <w:t>і</w:t>
      </w:r>
    </w:p>
    <w:p w14:paraId="0C41E434" w14:textId="77777777" w:rsidR="00163C60" w:rsidRPr="006C691D" w:rsidRDefault="00163C60" w:rsidP="00A94BD6">
      <w:pPr>
        <w:tabs>
          <w:tab w:val="left" w:pos="8931"/>
        </w:tabs>
        <w:spacing w:after="0" w:line="240" w:lineRule="auto"/>
        <w:jc w:val="both"/>
        <w:rPr>
          <w:rFonts w:ascii="Times New Roman" w:hAnsi="Times New Roman"/>
          <w:sz w:val="28"/>
          <w:szCs w:val="28"/>
        </w:rPr>
      </w:pPr>
    </w:p>
    <w:p w14:paraId="56DC458D" w14:textId="77777777" w:rsidR="00163C60" w:rsidRPr="006C691D" w:rsidRDefault="00163C60" w:rsidP="00163C60">
      <w:pPr>
        <w:spacing w:after="0" w:line="240" w:lineRule="auto"/>
        <w:jc w:val="both"/>
        <w:rPr>
          <w:rFonts w:ascii="Times New Roman" w:hAnsi="Times New Roman"/>
          <w:b/>
          <w:sz w:val="28"/>
          <w:szCs w:val="28"/>
          <w:lang w:val="pl-PL"/>
        </w:rPr>
      </w:pPr>
      <w:r w:rsidRPr="006C691D">
        <w:rPr>
          <w:rFonts w:ascii="Times New Roman" w:hAnsi="Times New Roman"/>
          <w:b/>
          <w:bCs/>
          <w:sz w:val="28"/>
          <w:szCs w:val="28"/>
          <w:lang w:val="kk-KZ" w:bidi="ru-RU"/>
        </w:rPr>
        <w:t>Жағымсыз дәрілік реакциялар туындағанда медициналық қызметкерге, фармацевтикалық қызметкерге немесе дәрілік препараттардың тиімсіздігі туралы хабарламаларды қоса, дәрілік препараттарға болатын жағымсыз реакциялар (әсерлер) жөніндегі ақпараттық деректер базасына тікелей хабарласу керек</w:t>
      </w:r>
      <w:r w:rsidRPr="006C691D">
        <w:rPr>
          <w:rFonts w:ascii="Times New Roman" w:hAnsi="Times New Roman"/>
          <w:b/>
          <w:sz w:val="28"/>
          <w:szCs w:val="28"/>
          <w:lang w:val="pl-PL"/>
        </w:rPr>
        <w:t xml:space="preserve">. </w:t>
      </w:r>
    </w:p>
    <w:p w14:paraId="5B6527EF" w14:textId="77777777" w:rsidR="00163C60" w:rsidRPr="006C691D" w:rsidRDefault="00163C60" w:rsidP="00163C60">
      <w:pPr>
        <w:tabs>
          <w:tab w:val="left" w:pos="8931"/>
        </w:tabs>
        <w:spacing w:after="0" w:line="240" w:lineRule="auto"/>
        <w:jc w:val="both"/>
        <w:rPr>
          <w:rFonts w:ascii="Times New Roman" w:hAnsi="Times New Roman"/>
          <w:sz w:val="28"/>
          <w:szCs w:val="28"/>
          <w:lang w:val="pl-PL"/>
        </w:rPr>
      </w:pPr>
      <w:r w:rsidRPr="006C691D">
        <w:rPr>
          <w:rFonts w:ascii="Times New Roman" w:hAnsi="Times New Roman"/>
          <w:bCs/>
          <w:sz w:val="28"/>
          <w:szCs w:val="28"/>
          <w:lang w:val="kk-KZ" w:bidi="ru-RU"/>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ШЖҚ РМК</w:t>
      </w:r>
    </w:p>
    <w:p w14:paraId="52B9E360" w14:textId="77777777" w:rsidR="006703A5" w:rsidRPr="006C691D" w:rsidRDefault="00B06AB5" w:rsidP="006703A5">
      <w:pPr>
        <w:keepNext/>
        <w:spacing w:after="0" w:line="240" w:lineRule="auto"/>
        <w:jc w:val="both"/>
        <w:rPr>
          <w:rFonts w:ascii="Times New Roman" w:hAnsi="Times New Roman"/>
          <w:sz w:val="28"/>
          <w:szCs w:val="28"/>
        </w:rPr>
      </w:pPr>
      <w:hyperlink r:id="rId8" w:history="1">
        <w:r w:rsidR="006703A5" w:rsidRPr="006C691D">
          <w:rPr>
            <w:rStyle w:val="af"/>
            <w:rFonts w:ascii="Times New Roman" w:hAnsi="Times New Roman"/>
            <w:color w:val="auto"/>
            <w:sz w:val="28"/>
            <w:szCs w:val="28"/>
            <w:lang w:val="en-US"/>
          </w:rPr>
          <w:t>http</w:t>
        </w:r>
        <w:r w:rsidR="006703A5" w:rsidRPr="006C691D">
          <w:rPr>
            <w:rStyle w:val="af"/>
            <w:rFonts w:ascii="Times New Roman" w:hAnsi="Times New Roman"/>
            <w:color w:val="auto"/>
            <w:sz w:val="28"/>
            <w:szCs w:val="28"/>
          </w:rPr>
          <w:t>://</w:t>
        </w:r>
        <w:r w:rsidR="006703A5" w:rsidRPr="006C691D">
          <w:rPr>
            <w:rStyle w:val="af"/>
            <w:rFonts w:ascii="Times New Roman" w:hAnsi="Times New Roman"/>
            <w:color w:val="auto"/>
            <w:sz w:val="28"/>
            <w:szCs w:val="28"/>
            <w:lang w:val="en-US"/>
          </w:rPr>
          <w:t>www</w:t>
        </w:r>
        <w:r w:rsidR="006703A5" w:rsidRPr="006C691D">
          <w:rPr>
            <w:rStyle w:val="af"/>
            <w:rFonts w:ascii="Times New Roman" w:hAnsi="Times New Roman"/>
            <w:color w:val="auto"/>
            <w:sz w:val="28"/>
            <w:szCs w:val="28"/>
          </w:rPr>
          <w:t>.</w:t>
        </w:r>
        <w:r w:rsidR="006703A5" w:rsidRPr="006C691D">
          <w:rPr>
            <w:rStyle w:val="af"/>
            <w:rFonts w:ascii="Times New Roman" w:hAnsi="Times New Roman"/>
            <w:color w:val="auto"/>
            <w:sz w:val="28"/>
            <w:szCs w:val="28"/>
            <w:lang w:val="en-US"/>
          </w:rPr>
          <w:t>ndda</w:t>
        </w:r>
        <w:r w:rsidR="006703A5" w:rsidRPr="006C691D">
          <w:rPr>
            <w:rStyle w:val="af"/>
            <w:rFonts w:ascii="Times New Roman" w:hAnsi="Times New Roman"/>
            <w:color w:val="auto"/>
            <w:sz w:val="28"/>
            <w:szCs w:val="28"/>
          </w:rPr>
          <w:t>.</w:t>
        </w:r>
        <w:r w:rsidR="006703A5" w:rsidRPr="006C691D">
          <w:rPr>
            <w:rStyle w:val="af"/>
            <w:rFonts w:ascii="Times New Roman" w:hAnsi="Times New Roman"/>
            <w:color w:val="auto"/>
            <w:sz w:val="28"/>
            <w:szCs w:val="28"/>
            <w:lang w:val="en-US"/>
          </w:rPr>
          <w:t>kz</w:t>
        </w:r>
      </w:hyperlink>
    </w:p>
    <w:p w14:paraId="4054B4C3" w14:textId="77777777" w:rsidR="006703A5" w:rsidRPr="006C691D" w:rsidRDefault="006703A5" w:rsidP="00844CE8">
      <w:pPr>
        <w:pStyle w:val="ac"/>
        <w:jc w:val="both"/>
        <w:rPr>
          <w:rFonts w:ascii="Times New Roman" w:hAnsi="Times New Roman"/>
          <w:color w:val="000000"/>
          <w:sz w:val="28"/>
          <w:szCs w:val="28"/>
        </w:rPr>
      </w:pPr>
    </w:p>
    <w:p w14:paraId="0CA78358" w14:textId="77777777" w:rsidR="00163C60" w:rsidRPr="006C691D" w:rsidRDefault="00163C60" w:rsidP="00163C60">
      <w:pPr>
        <w:pStyle w:val="ac"/>
        <w:jc w:val="both"/>
        <w:rPr>
          <w:rFonts w:ascii="Times New Roman" w:eastAsia="Times New Roman" w:hAnsi="Times New Roman"/>
          <w:b/>
          <w:sz w:val="28"/>
          <w:szCs w:val="28"/>
          <w:lang w:eastAsia="ru-RU"/>
        </w:rPr>
      </w:pPr>
      <w:bookmarkStart w:id="16" w:name="2175220285"/>
      <w:r w:rsidRPr="006C691D">
        <w:rPr>
          <w:rFonts w:ascii="Times New Roman" w:eastAsia="Times New Roman" w:hAnsi="Times New Roman"/>
          <w:b/>
          <w:bCs/>
          <w:sz w:val="28"/>
          <w:szCs w:val="28"/>
          <w:lang w:val="kk-KZ" w:eastAsia="ru-RU"/>
        </w:rPr>
        <w:t>Қосымша мәліметтер</w:t>
      </w:r>
    </w:p>
    <w:p w14:paraId="11668D08" w14:textId="77777777" w:rsidR="006B7A90" w:rsidRPr="006C691D" w:rsidRDefault="00163C60" w:rsidP="00163C60">
      <w:pPr>
        <w:spacing w:after="0" w:line="240" w:lineRule="auto"/>
        <w:jc w:val="both"/>
        <w:rPr>
          <w:rFonts w:ascii="Times New Roman" w:hAnsi="Times New Roman"/>
          <w:i/>
          <w:sz w:val="28"/>
          <w:szCs w:val="28"/>
        </w:rPr>
      </w:pPr>
      <w:r w:rsidRPr="006C691D">
        <w:rPr>
          <w:rFonts w:ascii="Times New Roman" w:eastAsia="Times New Roman" w:hAnsi="Times New Roman"/>
          <w:b/>
          <w:bCs/>
          <w:i/>
          <w:sz w:val="28"/>
          <w:szCs w:val="28"/>
          <w:lang w:val="kk-KZ" w:eastAsia="ru-RU"/>
        </w:rPr>
        <w:t>Дәрілік препарат құрамы</w:t>
      </w:r>
      <w:r w:rsidR="00C379C9" w:rsidRPr="006C691D">
        <w:rPr>
          <w:rFonts w:ascii="Times New Roman" w:eastAsia="Times New Roman" w:hAnsi="Times New Roman"/>
          <w:b/>
          <w:i/>
          <w:sz w:val="28"/>
          <w:szCs w:val="28"/>
          <w:lang w:eastAsia="ru-RU"/>
        </w:rPr>
        <w:t xml:space="preserve"> </w:t>
      </w:r>
    </w:p>
    <w:p w14:paraId="263D1904" w14:textId="77777777" w:rsidR="006B7A90" w:rsidRPr="006C691D" w:rsidRDefault="00163C60" w:rsidP="00844CE8">
      <w:pPr>
        <w:widowControl w:val="0"/>
        <w:autoSpaceDE w:val="0"/>
        <w:autoSpaceDN w:val="0"/>
        <w:spacing w:after="0" w:line="240" w:lineRule="auto"/>
        <w:jc w:val="both"/>
        <w:rPr>
          <w:rFonts w:ascii="Times New Roman" w:eastAsia="Times New Roman" w:hAnsi="Times New Roman"/>
          <w:bCs/>
          <w:sz w:val="28"/>
          <w:szCs w:val="28"/>
          <w:lang w:eastAsia="ru-RU"/>
        </w:rPr>
      </w:pPr>
      <w:bookmarkStart w:id="17" w:name="2175220286"/>
      <w:bookmarkEnd w:id="16"/>
      <w:r w:rsidRPr="006C691D">
        <w:rPr>
          <w:rFonts w:ascii="Times New Roman" w:eastAsia="Times New Roman" w:hAnsi="Times New Roman"/>
          <w:sz w:val="28"/>
          <w:szCs w:val="28"/>
          <w:lang w:eastAsia="pl-PL"/>
        </w:rPr>
        <w:t>Бір таблетканың құрамында</w:t>
      </w:r>
      <w:r w:rsidR="006B7A90" w:rsidRPr="006C691D">
        <w:rPr>
          <w:rFonts w:ascii="Times New Roman" w:eastAsia="Times New Roman" w:hAnsi="Times New Roman"/>
          <w:bCs/>
          <w:sz w:val="28"/>
          <w:szCs w:val="28"/>
          <w:lang w:eastAsia="ru-RU"/>
        </w:rPr>
        <w:t xml:space="preserve"> </w:t>
      </w:r>
    </w:p>
    <w:p w14:paraId="10F56F45" w14:textId="77777777" w:rsidR="006B7A90" w:rsidRPr="006C691D" w:rsidRDefault="00952784" w:rsidP="00C21981">
      <w:pPr>
        <w:widowControl w:val="0"/>
        <w:autoSpaceDE w:val="0"/>
        <w:autoSpaceDN w:val="0"/>
        <w:spacing w:after="0" w:line="240" w:lineRule="auto"/>
        <w:jc w:val="both"/>
        <w:rPr>
          <w:rFonts w:ascii="Times New Roman" w:eastAsia="Times New Roman" w:hAnsi="Times New Roman"/>
          <w:bCs/>
          <w:sz w:val="28"/>
          <w:szCs w:val="28"/>
          <w:lang w:eastAsia="ru-RU"/>
        </w:rPr>
      </w:pPr>
      <w:r w:rsidRPr="006C691D">
        <w:rPr>
          <w:rFonts w:ascii="Times New Roman" w:eastAsia="Times New Roman" w:hAnsi="Times New Roman"/>
          <w:bCs/>
          <w:i/>
          <w:sz w:val="28"/>
          <w:szCs w:val="28"/>
          <w:lang w:eastAsia="ru-RU"/>
        </w:rPr>
        <w:t xml:space="preserve">белсенді зат </w:t>
      </w:r>
      <w:r w:rsidR="00844CE8" w:rsidRPr="006C691D">
        <w:rPr>
          <w:rFonts w:ascii="Times New Roman" w:eastAsia="Times New Roman" w:hAnsi="Times New Roman"/>
          <w:bCs/>
          <w:i/>
          <w:sz w:val="28"/>
          <w:szCs w:val="28"/>
          <w:lang w:eastAsia="ru-RU"/>
        </w:rPr>
        <w:t xml:space="preserve">- </w:t>
      </w:r>
      <w:r w:rsidR="00C21981" w:rsidRPr="006C691D">
        <w:rPr>
          <w:rFonts w:ascii="Times New Roman" w:eastAsia="Times New Roman" w:hAnsi="Times New Roman"/>
          <w:bCs/>
          <w:iCs/>
          <w:sz w:val="28"/>
          <w:szCs w:val="28"/>
          <w:lang w:eastAsia="ru-RU"/>
        </w:rPr>
        <w:t>кабозантиниб-S-малат</w:t>
      </w:r>
      <w:r w:rsidRPr="006C691D">
        <w:rPr>
          <w:rFonts w:ascii="Times New Roman" w:eastAsia="Times New Roman" w:hAnsi="Times New Roman"/>
          <w:bCs/>
          <w:iCs/>
          <w:sz w:val="28"/>
          <w:szCs w:val="28"/>
          <w:lang w:eastAsia="ru-RU"/>
        </w:rPr>
        <w:t>ы</w:t>
      </w:r>
      <w:r w:rsidR="00C21981" w:rsidRPr="006C691D">
        <w:rPr>
          <w:rFonts w:ascii="Times New Roman" w:eastAsia="Times New Roman" w:hAnsi="Times New Roman"/>
          <w:bCs/>
          <w:iCs/>
          <w:sz w:val="28"/>
          <w:szCs w:val="28"/>
          <w:lang w:eastAsia="ru-RU"/>
        </w:rPr>
        <w:t xml:space="preserve"> </w:t>
      </w:r>
      <w:r w:rsidRPr="006C691D">
        <w:rPr>
          <w:rFonts w:ascii="Times New Roman" w:eastAsia="Times New Roman" w:hAnsi="Times New Roman"/>
          <w:bCs/>
          <w:iCs/>
          <w:sz w:val="28"/>
          <w:szCs w:val="28"/>
          <w:lang w:eastAsia="ru-RU"/>
        </w:rPr>
        <w:t xml:space="preserve">кабозантинибке шаққанда </w:t>
      </w:r>
      <w:r w:rsidR="00C21981" w:rsidRPr="006C691D">
        <w:rPr>
          <w:rFonts w:ascii="Times New Roman" w:eastAsia="Times New Roman" w:hAnsi="Times New Roman"/>
          <w:bCs/>
          <w:iCs/>
          <w:sz w:val="28"/>
          <w:szCs w:val="28"/>
          <w:lang w:eastAsia="ru-RU"/>
        </w:rPr>
        <w:t xml:space="preserve">20.00 мг, 40.00 мг </w:t>
      </w:r>
      <w:r w:rsidRPr="006C691D">
        <w:rPr>
          <w:rFonts w:ascii="Times New Roman" w:eastAsia="Times New Roman" w:hAnsi="Times New Roman"/>
          <w:bCs/>
          <w:iCs/>
          <w:sz w:val="28"/>
          <w:szCs w:val="28"/>
          <w:lang w:eastAsia="ru-RU"/>
        </w:rPr>
        <w:t>және</w:t>
      </w:r>
      <w:r w:rsidR="00C21981" w:rsidRPr="006C691D">
        <w:rPr>
          <w:rFonts w:ascii="Times New Roman" w:eastAsia="Times New Roman" w:hAnsi="Times New Roman"/>
          <w:bCs/>
          <w:iCs/>
          <w:sz w:val="28"/>
          <w:szCs w:val="28"/>
          <w:lang w:eastAsia="ru-RU"/>
        </w:rPr>
        <w:t xml:space="preserve"> 60.00 мг;</w:t>
      </w:r>
    </w:p>
    <w:p w14:paraId="32BA621D" w14:textId="77777777" w:rsidR="00C21981" w:rsidRPr="006C691D" w:rsidRDefault="00952784" w:rsidP="00C21981">
      <w:pPr>
        <w:spacing w:after="0" w:line="240" w:lineRule="auto"/>
        <w:jc w:val="both"/>
        <w:rPr>
          <w:rFonts w:ascii="Times New Roman" w:hAnsi="Times New Roman"/>
          <w:iCs/>
          <w:spacing w:val="-2"/>
          <w:sz w:val="28"/>
          <w:szCs w:val="28"/>
        </w:rPr>
      </w:pPr>
      <w:r w:rsidRPr="006C691D">
        <w:rPr>
          <w:rFonts w:ascii="Times New Roman" w:hAnsi="Times New Roman"/>
          <w:i/>
          <w:iCs/>
          <w:sz w:val="28"/>
          <w:szCs w:val="28"/>
        </w:rPr>
        <w:t>қосымша заттар</w:t>
      </w:r>
      <w:r w:rsidR="006B7A90" w:rsidRPr="006C691D">
        <w:rPr>
          <w:rFonts w:ascii="Times New Roman" w:hAnsi="Times New Roman"/>
          <w:i/>
          <w:iCs/>
          <w:sz w:val="28"/>
          <w:szCs w:val="28"/>
        </w:rPr>
        <w:t xml:space="preserve">: </w:t>
      </w:r>
      <w:r w:rsidRPr="006C691D">
        <w:rPr>
          <w:rFonts w:ascii="Times New Roman" w:hAnsi="Times New Roman"/>
          <w:iCs/>
          <w:spacing w:val="-2"/>
          <w:sz w:val="28"/>
          <w:szCs w:val="28"/>
        </w:rPr>
        <w:t xml:space="preserve">микрокристалды </w:t>
      </w:r>
      <w:r w:rsidR="00C21981" w:rsidRPr="006C691D">
        <w:rPr>
          <w:rFonts w:ascii="Times New Roman" w:hAnsi="Times New Roman"/>
          <w:iCs/>
          <w:spacing w:val="-2"/>
          <w:sz w:val="28"/>
          <w:szCs w:val="28"/>
        </w:rPr>
        <w:t>целлюлоза рН 101, лактоз</w:t>
      </w:r>
      <w:r w:rsidRPr="006C691D">
        <w:rPr>
          <w:rFonts w:ascii="Times New Roman" w:hAnsi="Times New Roman"/>
          <w:iCs/>
          <w:spacing w:val="-2"/>
          <w:sz w:val="28"/>
          <w:szCs w:val="28"/>
        </w:rPr>
        <w:t>а</w:t>
      </w:r>
      <w:r w:rsidR="00C21981" w:rsidRPr="006C691D">
        <w:rPr>
          <w:rFonts w:ascii="Times New Roman" w:hAnsi="Times New Roman"/>
          <w:iCs/>
          <w:spacing w:val="-2"/>
          <w:sz w:val="28"/>
          <w:szCs w:val="28"/>
        </w:rPr>
        <w:t xml:space="preserve"> моногидрат</w:t>
      </w:r>
      <w:r w:rsidRPr="006C691D">
        <w:rPr>
          <w:rFonts w:ascii="Times New Roman" w:hAnsi="Times New Roman"/>
          <w:iCs/>
          <w:spacing w:val="-2"/>
          <w:sz w:val="28"/>
          <w:szCs w:val="28"/>
        </w:rPr>
        <w:t>ы</w:t>
      </w:r>
      <w:r w:rsidR="00C21981" w:rsidRPr="006C691D">
        <w:rPr>
          <w:rFonts w:ascii="Times New Roman" w:hAnsi="Times New Roman"/>
          <w:iCs/>
          <w:spacing w:val="-2"/>
          <w:sz w:val="28"/>
          <w:szCs w:val="28"/>
        </w:rPr>
        <w:t>, натри</w:t>
      </w:r>
      <w:r w:rsidRPr="006C691D">
        <w:rPr>
          <w:rFonts w:ascii="Times New Roman" w:hAnsi="Times New Roman"/>
          <w:iCs/>
          <w:spacing w:val="-2"/>
          <w:sz w:val="28"/>
          <w:szCs w:val="28"/>
        </w:rPr>
        <w:t>й</w:t>
      </w:r>
      <w:r w:rsidR="00C21981" w:rsidRPr="006C691D">
        <w:rPr>
          <w:rFonts w:ascii="Times New Roman" w:hAnsi="Times New Roman"/>
          <w:iCs/>
          <w:spacing w:val="-2"/>
          <w:sz w:val="28"/>
          <w:szCs w:val="28"/>
        </w:rPr>
        <w:t xml:space="preserve"> кроскармеллоза</w:t>
      </w:r>
      <w:r w:rsidRPr="006C691D">
        <w:rPr>
          <w:rFonts w:ascii="Times New Roman" w:hAnsi="Times New Roman"/>
          <w:iCs/>
          <w:spacing w:val="-2"/>
          <w:sz w:val="28"/>
          <w:szCs w:val="28"/>
        </w:rPr>
        <w:t>сы</w:t>
      </w:r>
      <w:r w:rsidR="00C21981" w:rsidRPr="006C691D">
        <w:rPr>
          <w:rFonts w:ascii="Times New Roman" w:hAnsi="Times New Roman"/>
          <w:iCs/>
          <w:spacing w:val="-2"/>
          <w:sz w:val="28"/>
          <w:szCs w:val="28"/>
        </w:rPr>
        <w:t xml:space="preserve">, гипромеллоза Е50, </w:t>
      </w:r>
      <w:r w:rsidRPr="006C691D">
        <w:rPr>
          <w:rFonts w:ascii="Times New Roman" w:hAnsi="Times New Roman"/>
          <w:iCs/>
          <w:spacing w:val="-2"/>
          <w:sz w:val="28"/>
          <w:szCs w:val="28"/>
        </w:rPr>
        <w:t>коллоидты кремнийдің қостотығы</w:t>
      </w:r>
      <w:r w:rsidR="00C21981" w:rsidRPr="006C691D">
        <w:rPr>
          <w:rFonts w:ascii="Times New Roman" w:hAnsi="Times New Roman"/>
          <w:iCs/>
          <w:spacing w:val="-2"/>
          <w:sz w:val="28"/>
          <w:szCs w:val="28"/>
        </w:rPr>
        <w:t>, магни</w:t>
      </w:r>
      <w:r w:rsidRPr="006C691D">
        <w:rPr>
          <w:rFonts w:ascii="Times New Roman" w:hAnsi="Times New Roman"/>
          <w:iCs/>
          <w:spacing w:val="-2"/>
          <w:sz w:val="28"/>
          <w:szCs w:val="28"/>
        </w:rPr>
        <w:t>й</w:t>
      </w:r>
      <w:r w:rsidR="00C21981" w:rsidRPr="006C691D">
        <w:rPr>
          <w:rFonts w:ascii="Times New Roman" w:hAnsi="Times New Roman"/>
          <w:iCs/>
          <w:spacing w:val="-2"/>
          <w:sz w:val="28"/>
          <w:szCs w:val="28"/>
        </w:rPr>
        <w:t xml:space="preserve"> стеарат</w:t>
      </w:r>
      <w:r w:rsidRPr="006C691D">
        <w:rPr>
          <w:rFonts w:ascii="Times New Roman" w:hAnsi="Times New Roman"/>
          <w:iCs/>
          <w:spacing w:val="-2"/>
          <w:sz w:val="28"/>
          <w:szCs w:val="28"/>
        </w:rPr>
        <w:t>ы</w:t>
      </w:r>
      <w:r w:rsidR="00011E15" w:rsidRPr="006C691D">
        <w:rPr>
          <w:rFonts w:ascii="Times New Roman" w:hAnsi="Times New Roman"/>
          <w:iCs/>
          <w:spacing w:val="-2"/>
          <w:sz w:val="28"/>
          <w:szCs w:val="28"/>
        </w:rPr>
        <w:t xml:space="preserve">, </w:t>
      </w:r>
      <w:r w:rsidR="00011E15" w:rsidRPr="006C691D">
        <w:rPr>
          <w:rFonts w:ascii="Times New Roman" w:hAnsi="Times New Roman"/>
          <w:iCs/>
          <w:spacing w:val="-2"/>
          <w:sz w:val="28"/>
          <w:szCs w:val="28"/>
          <w:lang w:val="kk-KZ"/>
        </w:rPr>
        <w:t>тазартылған су</w:t>
      </w:r>
      <w:r w:rsidR="00C21981" w:rsidRPr="006C691D">
        <w:rPr>
          <w:rFonts w:ascii="Times New Roman" w:hAnsi="Times New Roman"/>
          <w:iCs/>
          <w:spacing w:val="-2"/>
          <w:sz w:val="28"/>
          <w:szCs w:val="28"/>
        </w:rPr>
        <w:t>.</w:t>
      </w:r>
    </w:p>
    <w:p w14:paraId="3352C748" w14:textId="77777777" w:rsidR="006B7A90" w:rsidRPr="006C691D" w:rsidRDefault="00C21981" w:rsidP="00C21981">
      <w:pPr>
        <w:spacing w:after="0" w:line="240" w:lineRule="auto"/>
        <w:jc w:val="both"/>
        <w:rPr>
          <w:rFonts w:ascii="Times New Roman" w:hAnsi="Times New Roman"/>
          <w:i/>
          <w:spacing w:val="-2"/>
          <w:sz w:val="28"/>
          <w:szCs w:val="28"/>
        </w:rPr>
      </w:pPr>
      <w:r w:rsidRPr="006C691D">
        <w:rPr>
          <w:rFonts w:ascii="Times New Roman" w:hAnsi="Times New Roman"/>
          <w:i/>
          <w:spacing w:val="-2"/>
          <w:sz w:val="28"/>
          <w:szCs w:val="28"/>
        </w:rPr>
        <w:t xml:space="preserve">Опадрай </w:t>
      </w:r>
      <w:r w:rsidR="00952784" w:rsidRPr="006C691D">
        <w:rPr>
          <w:rFonts w:ascii="Times New Roman" w:hAnsi="Times New Roman"/>
          <w:i/>
          <w:spacing w:val="-2"/>
          <w:sz w:val="28"/>
          <w:szCs w:val="28"/>
        </w:rPr>
        <w:t>сары</w:t>
      </w:r>
      <w:r w:rsidRPr="006C691D">
        <w:rPr>
          <w:rFonts w:ascii="Times New Roman" w:hAnsi="Times New Roman"/>
          <w:i/>
          <w:spacing w:val="-2"/>
          <w:sz w:val="28"/>
          <w:szCs w:val="28"/>
        </w:rPr>
        <w:t xml:space="preserve"> 03F520567: </w:t>
      </w:r>
      <w:r w:rsidRPr="006C691D">
        <w:rPr>
          <w:rFonts w:ascii="Times New Roman" w:hAnsi="Times New Roman"/>
          <w:iCs/>
          <w:spacing w:val="-2"/>
          <w:sz w:val="28"/>
          <w:szCs w:val="28"/>
        </w:rPr>
        <w:t xml:space="preserve">гипромеллоза, </w:t>
      </w:r>
      <w:r w:rsidR="00952784" w:rsidRPr="006C691D">
        <w:rPr>
          <w:rFonts w:ascii="Times New Roman" w:hAnsi="Times New Roman"/>
          <w:iCs/>
          <w:spacing w:val="-2"/>
          <w:sz w:val="28"/>
          <w:szCs w:val="28"/>
        </w:rPr>
        <w:t xml:space="preserve">титанның қостотығы </w:t>
      </w:r>
      <w:r w:rsidRPr="006C691D">
        <w:rPr>
          <w:rFonts w:ascii="Times New Roman" w:hAnsi="Times New Roman"/>
          <w:iCs/>
          <w:spacing w:val="-2"/>
          <w:sz w:val="28"/>
          <w:szCs w:val="28"/>
        </w:rPr>
        <w:t>(Е171)</w:t>
      </w:r>
      <w:r w:rsidRPr="006C691D">
        <w:rPr>
          <w:rFonts w:ascii="Times New Roman" w:hAnsi="Times New Roman"/>
          <w:i/>
          <w:spacing w:val="-2"/>
          <w:sz w:val="28"/>
          <w:szCs w:val="28"/>
        </w:rPr>
        <w:t xml:space="preserve">, </w:t>
      </w:r>
      <w:r w:rsidRPr="006C691D">
        <w:rPr>
          <w:rFonts w:ascii="Times New Roman" w:hAnsi="Times New Roman"/>
          <w:iCs/>
          <w:spacing w:val="-2"/>
          <w:sz w:val="28"/>
          <w:szCs w:val="28"/>
        </w:rPr>
        <w:t>полиэтиленгликоль</w:t>
      </w:r>
      <w:r w:rsidRPr="006C691D">
        <w:rPr>
          <w:rFonts w:ascii="Times New Roman" w:hAnsi="Times New Roman"/>
          <w:i/>
          <w:spacing w:val="-2"/>
          <w:sz w:val="28"/>
          <w:szCs w:val="28"/>
        </w:rPr>
        <w:t xml:space="preserve">, </w:t>
      </w:r>
      <w:r w:rsidR="00952784" w:rsidRPr="006C691D">
        <w:rPr>
          <w:rFonts w:ascii="Times New Roman" w:hAnsi="Times New Roman"/>
          <w:iCs/>
          <w:spacing w:val="-2"/>
          <w:sz w:val="28"/>
          <w:szCs w:val="28"/>
        </w:rPr>
        <w:t xml:space="preserve">темірдің сары тотығы </w:t>
      </w:r>
      <w:r w:rsidRPr="006C691D">
        <w:rPr>
          <w:rFonts w:ascii="Times New Roman" w:hAnsi="Times New Roman"/>
          <w:iCs/>
          <w:spacing w:val="-2"/>
          <w:sz w:val="28"/>
          <w:szCs w:val="28"/>
        </w:rPr>
        <w:t>(Е172)</w:t>
      </w:r>
      <w:r w:rsidR="00FA68BA">
        <w:rPr>
          <w:rFonts w:ascii="Times New Roman" w:hAnsi="Times New Roman"/>
          <w:iCs/>
          <w:spacing w:val="-2"/>
          <w:sz w:val="28"/>
          <w:szCs w:val="28"/>
        </w:rPr>
        <w:t>.</w:t>
      </w:r>
    </w:p>
    <w:p w14:paraId="09B3D958" w14:textId="77777777" w:rsidR="00C91310" w:rsidRPr="006C691D" w:rsidRDefault="00C91310" w:rsidP="00844CE8">
      <w:pPr>
        <w:spacing w:after="0" w:line="240" w:lineRule="auto"/>
        <w:jc w:val="both"/>
        <w:rPr>
          <w:rFonts w:ascii="Times New Roman" w:eastAsia="Times New Roman" w:hAnsi="Times New Roman"/>
          <w:b/>
          <w:i/>
          <w:sz w:val="28"/>
          <w:szCs w:val="28"/>
          <w:lang w:eastAsia="ru-RU"/>
        </w:rPr>
      </w:pPr>
    </w:p>
    <w:p w14:paraId="53A5C3AF" w14:textId="77777777" w:rsidR="006B7A90" w:rsidRPr="006C691D" w:rsidRDefault="0052662E" w:rsidP="00844CE8">
      <w:pPr>
        <w:spacing w:after="0" w:line="240" w:lineRule="auto"/>
        <w:jc w:val="both"/>
        <w:rPr>
          <w:rFonts w:ascii="Times New Roman" w:eastAsia="Times New Roman" w:hAnsi="Times New Roman"/>
          <w:b/>
          <w:sz w:val="28"/>
          <w:szCs w:val="28"/>
          <w:lang w:eastAsia="ru-RU"/>
        </w:rPr>
      </w:pPr>
      <w:r w:rsidRPr="006C691D">
        <w:rPr>
          <w:rFonts w:ascii="Times New Roman" w:eastAsia="Times New Roman" w:hAnsi="Times New Roman"/>
          <w:b/>
          <w:sz w:val="28"/>
          <w:szCs w:val="28"/>
          <w:lang w:eastAsia="ru-RU"/>
        </w:rPr>
        <w:t>Сыртқы түрінің, иісінің, дәмінің сипаттамасы</w:t>
      </w:r>
    </w:p>
    <w:bookmarkEnd w:id="17"/>
    <w:p w14:paraId="1950EBB1" w14:textId="77777777" w:rsidR="00C21981" w:rsidRPr="006C691D" w:rsidRDefault="0052662E" w:rsidP="00C21981">
      <w:pPr>
        <w:pStyle w:val="ac"/>
        <w:jc w:val="both"/>
        <w:rPr>
          <w:rFonts w:ascii="Times New Roman" w:eastAsia="Times New Roman" w:hAnsi="Times New Roman"/>
          <w:sz w:val="28"/>
          <w:szCs w:val="28"/>
          <w:lang w:eastAsia="ru-RU"/>
        </w:rPr>
      </w:pPr>
      <w:r w:rsidRPr="006C691D">
        <w:rPr>
          <w:rFonts w:ascii="Times New Roman" w:eastAsia="Times New Roman" w:hAnsi="Times New Roman"/>
          <w:sz w:val="28"/>
          <w:szCs w:val="28"/>
          <w:lang w:eastAsia="ru-RU"/>
        </w:rPr>
        <w:t xml:space="preserve">Дөңгелек пішінді, екі жағы дөңес, сары түсті үлбірлі қабықпен қапталған, екі беті тегіс таблеткалар </w:t>
      </w:r>
      <w:r w:rsidR="00C21981" w:rsidRPr="006C691D">
        <w:rPr>
          <w:rFonts w:ascii="Times New Roman" w:eastAsia="Times New Roman" w:hAnsi="Times New Roman"/>
          <w:sz w:val="28"/>
          <w:szCs w:val="28"/>
          <w:lang w:eastAsia="ru-RU"/>
        </w:rPr>
        <w:t xml:space="preserve">(20 мг </w:t>
      </w:r>
      <w:r w:rsidRPr="006C691D">
        <w:rPr>
          <w:rFonts w:ascii="Times New Roman" w:eastAsia="Times New Roman" w:hAnsi="Times New Roman"/>
          <w:sz w:val="28"/>
          <w:szCs w:val="28"/>
          <w:lang w:eastAsia="ru-RU"/>
        </w:rPr>
        <w:t>және</w:t>
      </w:r>
      <w:r w:rsidR="00C21981" w:rsidRPr="006C691D">
        <w:rPr>
          <w:rFonts w:ascii="Times New Roman" w:eastAsia="Times New Roman" w:hAnsi="Times New Roman"/>
          <w:sz w:val="28"/>
          <w:szCs w:val="28"/>
          <w:lang w:eastAsia="ru-RU"/>
        </w:rPr>
        <w:t xml:space="preserve"> 40 мг</w:t>
      </w:r>
      <w:r w:rsidRPr="006C691D">
        <w:rPr>
          <w:rFonts w:ascii="Times New Roman" w:eastAsia="Times New Roman" w:hAnsi="Times New Roman"/>
          <w:sz w:val="28"/>
          <w:szCs w:val="28"/>
          <w:lang w:eastAsia="ru-RU"/>
        </w:rPr>
        <w:t xml:space="preserve"> дозалары үшін</w:t>
      </w:r>
      <w:r w:rsidR="00C21981" w:rsidRPr="006C691D">
        <w:rPr>
          <w:rFonts w:ascii="Times New Roman" w:eastAsia="Times New Roman" w:hAnsi="Times New Roman"/>
          <w:sz w:val="28"/>
          <w:szCs w:val="28"/>
          <w:lang w:eastAsia="ru-RU"/>
        </w:rPr>
        <w:t>).</w:t>
      </w:r>
    </w:p>
    <w:p w14:paraId="506E93FB" w14:textId="77777777" w:rsidR="006B7A90" w:rsidRPr="006C691D" w:rsidRDefault="0052662E" w:rsidP="00C21981">
      <w:pPr>
        <w:pStyle w:val="ac"/>
        <w:jc w:val="both"/>
        <w:rPr>
          <w:rFonts w:ascii="Times New Roman" w:eastAsia="Times New Roman" w:hAnsi="Times New Roman"/>
          <w:sz w:val="28"/>
          <w:szCs w:val="28"/>
          <w:lang w:eastAsia="ru-RU"/>
        </w:rPr>
      </w:pPr>
      <w:r w:rsidRPr="006C691D">
        <w:rPr>
          <w:rFonts w:ascii="Times New Roman" w:eastAsia="Times New Roman" w:hAnsi="Times New Roman"/>
          <w:sz w:val="28"/>
          <w:szCs w:val="28"/>
          <w:lang w:eastAsia="ru-RU"/>
        </w:rPr>
        <w:t>Сопақша пішінді, екі жағы дөңес, сары түсті үлбірлі қабықпен қапталған, екі беті тегіс таблеткалар (60 мг дозасы үшін)</w:t>
      </w:r>
      <w:r w:rsidR="00C21981" w:rsidRPr="006C691D">
        <w:rPr>
          <w:rFonts w:ascii="Times New Roman" w:eastAsia="Times New Roman" w:hAnsi="Times New Roman"/>
          <w:sz w:val="28"/>
          <w:szCs w:val="28"/>
          <w:lang w:eastAsia="ru-RU"/>
        </w:rPr>
        <w:t>.</w:t>
      </w:r>
    </w:p>
    <w:p w14:paraId="3D2FE43E" w14:textId="77777777" w:rsidR="00C21981" w:rsidRPr="006C691D" w:rsidRDefault="00C21981" w:rsidP="00C21981">
      <w:pPr>
        <w:pStyle w:val="ac"/>
        <w:jc w:val="both"/>
        <w:rPr>
          <w:rFonts w:ascii="Times New Roman" w:eastAsia="Times New Roman" w:hAnsi="Times New Roman"/>
          <w:sz w:val="28"/>
          <w:szCs w:val="28"/>
          <w:lang w:eastAsia="ru-RU"/>
        </w:rPr>
      </w:pPr>
    </w:p>
    <w:p w14:paraId="7153F31D" w14:textId="77777777" w:rsidR="00C9308C" w:rsidRPr="006C691D" w:rsidRDefault="0052662E" w:rsidP="00844CE8">
      <w:pPr>
        <w:spacing w:after="0" w:line="240" w:lineRule="auto"/>
        <w:jc w:val="both"/>
        <w:rPr>
          <w:rFonts w:ascii="Times New Roman" w:eastAsia="Times New Roman" w:hAnsi="Times New Roman"/>
          <w:b/>
          <w:sz w:val="28"/>
          <w:szCs w:val="28"/>
          <w:lang w:eastAsia="ru-RU"/>
        </w:rPr>
      </w:pPr>
      <w:bookmarkStart w:id="18" w:name="2175220287"/>
      <w:r w:rsidRPr="006C691D">
        <w:rPr>
          <w:rFonts w:ascii="Times New Roman" w:hAnsi="Times New Roman"/>
          <w:b/>
          <w:bCs/>
          <w:sz w:val="28"/>
          <w:szCs w:val="28"/>
          <w:lang w:val="kk"/>
        </w:rPr>
        <w:t>Шығарылу түрі және қаптамасы</w:t>
      </w:r>
    </w:p>
    <w:p w14:paraId="3CA2A283" w14:textId="77777777" w:rsidR="0052662E" w:rsidRPr="006C691D" w:rsidRDefault="0052662E" w:rsidP="0052662E">
      <w:pPr>
        <w:spacing w:after="0" w:line="240" w:lineRule="auto"/>
        <w:jc w:val="both"/>
        <w:rPr>
          <w:rFonts w:ascii="Times New Roman" w:eastAsia="Times New Roman" w:hAnsi="Times New Roman"/>
          <w:sz w:val="28"/>
          <w:szCs w:val="28"/>
          <w:lang w:eastAsia="ru-RU"/>
        </w:rPr>
      </w:pPr>
      <w:r w:rsidRPr="006C691D">
        <w:rPr>
          <w:rFonts w:ascii="Times New Roman" w:eastAsia="Times New Roman" w:hAnsi="Times New Roman"/>
          <w:sz w:val="28"/>
          <w:szCs w:val="28"/>
          <w:lang w:eastAsia="ru-RU"/>
        </w:rPr>
        <w:lastRenderedPageBreak/>
        <w:t xml:space="preserve">30 таблеткадан тығыздығы жоғары полиэтиленнен жасалған контейнерлерге салынған. </w:t>
      </w:r>
    </w:p>
    <w:p w14:paraId="4641428C" w14:textId="77777777" w:rsidR="006D5B76" w:rsidRPr="006C691D" w:rsidRDefault="0052662E" w:rsidP="0052662E">
      <w:pPr>
        <w:spacing w:after="0" w:line="240" w:lineRule="auto"/>
        <w:jc w:val="both"/>
        <w:rPr>
          <w:rFonts w:ascii="Times New Roman" w:eastAsia="Times New Roman" w:hAnsi="Times New Roman"/>
          <w:sz w:val="28"/>
          <w:szCs w:val="28"/>
          <w:lang w:eastAsia="ru-RU"/>
        </w:rPr>
      </w:pPr>
      <w:r w:rsidRPr="006C691D">
        <w:rPr>
          <w:rFonts w:ascii="Times New Roman" w:eastAsia="Times New Roman" w:hAnsi="Times New Roman"/>
          <w:sz w:val="28"/>
          <w:szCs w:val="28"/>
          <w:lang w:eastAsia="ru-RU"/>
        </w:rPr>
        <w:t>1 контейнерден медициналық қолдану жөніндегі қазақ және орыс тілдеріндегі нұсқаулықпен бірге картон қорапшаға салынған</w:t>
      </w:r>
      <w:r w:rsidR="00C21981" w:rsidRPr="006C691D">
        <w:rPr>
          <w:rFonts w:ascii="Times New Roman" w:eastAsia="Times New Roman" w:hAnsi="Times New Roman"/>
          <w:sz w:val="28"/>
          <w:szCs w:val="28"/>
          <w:lang w:eastAsia="ru-RU"/>
        </w:rPr>
        <w:t>.</w:t>
      </w:r>
    </w:p>
    <w:p w14:paraId="50A2CF39" w14:textId="77777777" w:rsidR="00C21981" w:rsidRPr="006C691D" w:rsidRDefault="00C21981" w:rsidP="00C21981">
      <w:pPr>
        <w:spacing w:after="0" w:line="240" w:lineRule="auto"/>
        <w:jc w:val="both"/>
        <w:rPr>
          <w:rFonts w:ascii="Times New Roman" w:eastAsia="Times New Roman" w:hAnsi="Times New Roman"/>
          <w:b/>
          <w:sz w:val="28"/>
          <w:szCs w:val="28"/>
          <w:lang w:val="kk" w:eastAsia="ru-RU"/>
        </w:rPr>
      </w:pPr>
    </w:p>
    <w:p w14:paraId="10F499CC" w14:textId="77777777" w:rsidR="0052662E" w:rsidRPr="006C691D" w:rsidRDefault="0052662E" w:rsidP="0052662E">
      <w:pPr>
        <w:spacing w:after="0" w:line="240" w:lineRule="auto"/>
        <w:jc w:val="both"/>
        <w:rPr>
          <w:rFonts w:ascii="Times New Roman" w:eastAsia="Times New Roman" w:hAnsi="Times New Roman"/>
          <w:b/>
          <w:sz w:val="28"/>
          <w:szCs w:val="28"/>
          <w:lang w:val="kk" w:eastAsia="ru-RU"/>
        </w:rPr>
      </w:pPr>
      <w:r w:rsidRPr="006C691D">
        <w:rPr>
          <w:rFonts w:ascii="Times New Roman" w:eastAsia="Times New Roman" w:hAnsi="Times New Roman"/>
          <w:b/>
          <w:sz w:val="28"/>
          <w:szCs w:val="28"/>
          <w:lang w:val="kk" w:eastAsia="ru-RU"/>
        </w:rPr>
        <w:t>Сақтау мерзімі</w:t>
      </w:r>
    </w:p>
    <w:p w14:paraId="12BCE3A8" w14:textId="77777777" w:rsidR="0052662E" w:rsidRPr="006C691D" w:rsidRDefault="00BC146A" w:rsidP="0052662E">
      <w:pPr>
        <w:spacing w:after="0" w:line="240" w:lineRule="auto"/>
        <w:jc w:val="both"/>
        <w:rPr>
          <w:rFonts w:ascii="Times New Roman" w:eastAsia="Times New Roman" w:hAnsi="Times New Roman"/>
          <w:bCs/>
          <w:sz w:val="28"/>
          <w:szCs w:val="28"/>
          <w:lang w:val="kk" w:eastAsia="ru-RU"/>
        </w:rPr>
      </w:pPr>
      <w:r>
        <w:rPr>
          <w:rFonts w:ascii="Times New Roman" w:eastAsia="Times New Roman" w:hAnsi="Times New Roman"/>
          <w:bCs/>
          <w:sz w:val="28"/>
          <w:szCs w:val="28"/>
          <w:lang w:val="kk" w:eastAsia="ru-RU"/>
        </w:rPr>
        <w:t>3</w:t>
      </w:r>
      <w:r w:rsidR="0052662E" w:rsidRPr="006C691D">
        <w:rPr>
          <w:rFonts w:ascii="Times New Roman" w:eastAsia="Times New Roman" w:hAnsi="Times New Roman"/>
          <w:bCs/>
          <w:sz w:val="28"/>
          <w:szCs w:val="28"/>
          <w:lang w:val="kk" w:eastAsia="ru-RU"/>
        </w:rPr>
        <w:t xml:space="preserve"> жыл</w:t>
      </w:r>
    </w:p>
    <w:p w14:paraId="73764E83" w14:textId="77777777" w:rsidR="000E01AB" w:rsidRPr="006C691D" w:rsidRDefault="0052662E" w:rsidP="0052662E">
      <w:pPr>
        <w:spacing w:after="0" w:line="240" w:lineRule="auto"/>
        <w:jc w:val="both"/>
        <w:rPr>
          <w:rFonts w:ascii="Times New Roman" w:eastAsia="Times New Roman" w:hAnsi="Times New Roman"/>
          <w:sz w:val="28"/>
          <w:szCs w:val="28"/>
          <w:lang w:val="kk" w:eastAsia="ru-RU"/>
        </w:rPr>
      </w:pPr>
      <w:r w:rsidRPr="006C691D">
        <w:rPr>
          <w:rFonts w:ascii="Times New Roman" w:eastAsia="Times New Roman" w:hAnsi="Times New Roman"/>
          <w:bCs/>
          <w:sz w:val="28"/>
          <w:szCs w:val="28"/>
          <w:lang w:val="kk" w:eastAsia="ru-RU"/>
        </w:rPr>
        <w:t>Жарамдылық мерзімі өткеннен кейін қолдануға болмайды</w:t>
      </w:r>
      <w:r w:rsidR="00D14D61" w:rsidRPr="006C691D">
        <w:rPr>
          <w:rFonts w:ascii="Times New Roman" w:eastAsia="Times New Roman" w:hAnsi="Times New Roman"/>
          <w:sz w:val="28"/>
          <w:szCs w:val="28"/>
          <w:lang w:val="kk" w:eastAsia="ru-RU"/>
        </w:rPr>
        <w:t>!</w:t>
      </w:r>
    </w:p>
    <w:p w14:paraId="1CAEF76C" w14:textId="77777777" w:rsidR="00DC33F0" w:rsidRPr="006C691D" w:rsidRDefault="00DC33F0" w:rsidP="00844CE8">
      <w:pPr>
        <w:spacing w:after="0" w:line="240" w:lineRule="auto"/>
        <w:jc w:val="both"/>
        <w:rPr>
          <w:rFonts w:ascii="Times New Roman" w:eastAsia="Times New Roman" w:hAnsi="Times New Roman"/>
          <w:b/>
          <w:i/>
          <w:sz w:val="28"/>
          <w:szCs w:val="28"/>
          <w:lang w:val="kk" w:eastAsia="ru-RU"/>
        </w:rPr>
      </w:pPr>
      <w:bookmarkStart w:id="19" w:name="2175220288"/>
      <w:bookmarkEnd w:id="18"/>
    </w:p>
    <w:p w14:paraId="7F569936" w14:textId="77777777" w:rsidR="000E01AB" w:rsidRPr="006C691D" w:rsidRDefault="0052662E" w:rsidP="00844CE8">
      <w:pPr>
        <w:spacing w:after="0" w:line="240" w:lineRule="auto"/>
        <w:jc w:val="both"/>
        <w:rPr>
          <w:rFonts w:ascii="Times New Roman" w:eastAsia="Times New Roman" w:hAnsi="Times New Roman"/>
          <w:b/>
          <w:i/>
          <w:sz w:val="28"/>
          <w:szCs w:val="28"/>
          <w:lang w:val="kk" w:eastAsia="ru-RU"/>
        </w:rPr>
      </w:pPr>
      <w:r w:rsidRPr="006C691D">
        <w:rPr>
          <w:rFonts w:ascii="Times New Roman" w:eastAsia="Times New Roman" w:hAnsi="Times New Roman"/>
          <w:b/>
          <w:i/>
          <w:sz w:val="28"/>
          <w:szCs w:val="28"/>
          <w:lang w:val="kk" w:eastAsia="ru-RU"/>
        </w:rPr>
        <w:t>Сақтау шарттары</w:t>
      </w:r>
    </w:p>
    <w:p w14:paraId="3840A88D" w14:textId="77777777" w:rsidR="0052662E" w:rsidRPr="006C691D" w:rsidRDefault="0052662E" w:rsidP="0052662E">
      <w:pPr>
        <w:spacing w:after="0" w:line="240" w:lineRule="auto"/>
        <w:jc w:val="both"/>
        <w:rPr>
          <w:rFonts w:ascii="Times New Roman" w:hAnsi="Times New Roman"/>
          <w:sz w:val="28"/>
          <w:szCs w:val="28"/>
          <w:lang w:val="kk"/>
        </w:rPr>
      </w:pPr>
      <w:r w:rsidRPr="006C691D">
        <w:rPr>
          <w:rFonts w:ascii="Times New Roman" w:hAnsi="Times New Roman"/>
          <w:sz w:val="28"/>
          <w:szCs w:val="28"/>
          <w:lang w:val="kk"/>
        </w:rPr>
        <w:t xml:space="preserve">30°С-ден аспайтын температурада сақтау керек. </w:t>
      </w:r>
    </w:p>
    <w:p w14:paraId="238EED7C" w14:textId="77777777" w:rsidR="00D14D61" w:rsidRPr="006C691D" w:rsidRDefault="0052662E" w:rsidP="0052662E">
      <w:pPr>
        <w:spacing w:after="0" w:line="240" w:lineRule="auto"/>
        <w:jc w:val="both"/>
        <w:rPr>
          <w:rFonts w:ascii="Times New Roman" w:hAnsi="Times New Roman"/>
          <w:sz w:val="28"/>
          <w:szCs w:val="28"/>
          <w:lang w:val="kk"/>
        </w:rPr>
      </w:pPr>
      <w:r w:rsidRPr="006C691D">
        <w:rPr>
          <w:rFonts w:ascii="Times New Roman" w:hAnsi="Times New Roman"/>
          <w:sz w:val="28"/>
          <w:szCs w:val="28"/>
          <w:lang w:val="kk"/>
        </w:rPr>
        <w:t>Балалардың қолы жетпейтін жерде сақтау керек</w:t>
      </w:r>
      <w:r w:rsidR="00D14D61" w:rsidRPr="006C691D">
        <w:rPr>
          <w:rFonts w:ascii="Times New Roman" w:hAnsi="Times New Roman"/>
          <w:sz w:val="28"/>
          <w:szCs w:val="28"/>
          <w:lang w:val="kk"/>
        </w:rPr>
        <w:t xml:space="preserve">! </w:t>
      </w:r>
      <w:bookmarkStart w:id="20" w:name="2175220289"/>
      <w:bookmarkEnd w:id="19"/>
    </w:p>
    <w:bookmarkEnd w:id="20"/>
    <w:p w14:paraId="3D3973BB" w14:textId="77777777" w:rsidR="006B7A90" w:rsidRPr="006C691D" w:rsidRDefault="006B7A90" w:rsidP="00844CE8">
      <w:pPr>
        <w:pStyle w:val="ac"/>
        <w:jc w:val="both"/>
        <w:rPr>
          <w:rFonts w:ascii="Times New Roman" w:eastAsia="Times New Roman" w:hAnsi="Times New Roman"/>
          <w:sz w:val="28"/>
          <w:szCs w:val="28"/>
          <w:lang w:val="kk" w:eastAsia="ru-RU"/>
        </w:rPr>
      </w:pPr>
    </w:p>
    <w:p w14:paraId="6019A3EC" w14:textId="77777777" w:rsidR="0052662E" w:rsidRPr="006C691D" w:rsidRDefault="0052662E" w:rsidP="0052662E">
      <w:pPr>
        <w:spacing w:after="0" w:line="240" w:lineRule="auto"/>
        <w:jc w:val="both"/>
        <w:rPr>
          <w:rFonts w:ascii="Times New Roman" w:hAnsi="Times New Roman"/>
          <w:b/>
          <w:color w:val="000000"/>
          <w:sz w:val="28"/>
          <w:szCs w:val="28"/>
        </w:rPr>
      </w:pPr>
      <w:r w:rsidRPr="006C691D">
        <w:rPr>
          <w:rFonts w:ascii="Times New Roman" w:hAnsi="Times New Roman"/>
          <w:b/>
          <w:color w:val="000000"/>
          <w:sz w:val="28"/>
          <w:szCs w:val="28"/>
        </w:rPr>
        <w:t>Дәріханалардан босатылу шарттары</w:t>
      </w:r>
    </w:p>
    <w:p w14:paraId="52B29084" w14:textId="77777777" w:rsidR="006C6558" w:rsidRPr="006C691D" w:rsidRDefault="0052662E" w:rsidP="0052662E">
      <w:pPr>
        <w:spacing w:after="0" w:line="240" w:lineRule="auto"/>
        <w:jc w:val="both"/>
        <w:rPr>
          <w:rFonts w:ascii="Times New Roman" w:hAnsi="Times New Roman"/>
          <w:b/>
          <w:color w:val="000000"/>
          <w:sz w:val="28"/>
          <w:szCs w:val="28"/>
        </w:rPr>
      </w:pPr>
      <w:r w:rsidRPr="006C691D">
        <w:rPr>
          <w:rFonts w:ascii="Times New Roman" w:hAnsi="Times New Roman"/>
          <w:bCs/>
          <w:color w:val="000000"/>
          <w:sz w:val="28"/>
          <w:szCs w:val="28"/>
        </w:rPr>
        <w:t>Рецепт арқылы</w:t>
      </w:r>
      <w:r w:rsidR="00C21981" w:rsidRPr="006C691D">
        <w:rPr>
          <w:rFonts w:ascii="Times New Roman" w:hAnsi="Times New Roman"/>
          <w:color w:val="000000"/>
          <w:sz w:val="28"/>
          <w:szCs w:val="28"/>
        </w:rPr>
        <w:t>.</w:t>
      </w:r>
    </w:p>
    <w:p w14:paraId="275EF47E" w14:textId="77777777" w:rsidR="006C6558" w:rsidRPr="006C691D" w:rsidRDefault="006C6558" w:rsidP="00844CE8">
      <w:pPr>
        <w:spacing w:after="0" w:line="240" w:lineRule="auto"/>
        <w:jc w:val="both"/>
        <w:rPr>
          <w:rFonts w:ascii="Times New Roman" w:eastAsia="Times New Roman" w:hAnsi="Times New Roman"/>
          <w:b/>
          <w:sz w:val="28"/>
          <w:szCs w:val="28"/>
          <w:lang w:eastAsia="ru-RU"/>
        </w:rPr>
      </w:pPr>
    </w:p>
    <w:p w14:paraId="00D645C4" w14:textId="77777777" w:rsidR="006B7A90" w:rsidRPr="006C691D" w:rsidRDefault="0052662E" w:rsidP="00844CE8">
      <w:pPr>
        <w:spacing w:after="0" w:line="240" w:lineRule="auto"/>
        <w:jc w:val="both"/>
        <w:rPr>
          <w:rFonts w:ascii="Times New Roman" w:eastAsia="Times New Roman" w:hAnsi="Times New Roman"/>
          <w:b/>
          <w:sz w:val="28"/>
          <w:szCs w:val="28"/>
          <w:lang w:eastAsia="ru-RU"/>
        </w:rPr>
      </w:pPr>
      <w:r w:rsidRPr="006C691D">
        <w:rPr>
          <w:rFonts w:ascii="Times New Roman" w:eastAsia="Times New Roman" w:hAnsi="Times New Roman"/>
          <w:b/>
          <w:sz w:val="28"/>
          <w:szCs w:val="28"/>
          <w:lang w:eastAsia="ru-RU"/>
        </w:rPr>
        <w:t>Өндіруші туралы мәліметтер</w:t>
      </w:r>
      <w:r w:rsidR="007C1693" w:rsidRPr="006C691D">
        <w:rPr>
          <w:rFonts w:ascii="Times New Roman" w:eastAsia="Times New Roman" w:hAnsi="Times New Roman"/>
          <w:b/>
          <w:sz w:val="28"/>
          <w:szCs w:val="28"/>
          <w:lang w:eastAsia="ru-RU"/>
        </w:rPr>
        <w:t xml:space="preserve"> </w:t>
      </w:r>
    </w:p>
    <w:p w14:paraId="373F2853" w14:textId="77777777" w:rsidR="00C21981" w:rsidRPr="006C691D" w:rsidRDefault="00C21981" w:rsidP="00C21981">
      <w:pPr>
        <w:autoSpaceDE w:val="0"/>
        <w:autoSpaceDN w:val="0"/>
        <w:spacing w:after="0" w:line="240" w:lineRule="auto"/>
        <w:jc w:val="both"/>
        <w:rPr>
          <w:rFonts w:ascii="Times New Roman" w:eastAsia="Microsoft Sans Serif" w:hAnsi="Times New Roman"/>
          <w:sz w:val="28"/>
          <w:szCs w:val="28"/>
          <w:lang w:eastAsia="ru-RU" w:bidi="ru-RU"/>
        </w:rPr>
      </w:pPr>
      <w:r w:rsidRPr="006C691D">
        <w:rPr>
          <w:rFonts w:ascii="Times New Roman" w:eastAsia="Microsoft Sans Serif" w:hAnsi="Times New Roman"/>
          <w:sz w:val="28"/>
          <w:szCs w:val="28"/>
          <w:lang w:val="en-US" w:eastAsia="ru-RU" w:bidi="ru-RU"/>
        </w:rPr>
        <w:t>BDR</w:t>
      </w:r>
      <w:r w:rsidRPr="006C691D">
        <w:rPr>
          <w:rFonts w:ascii="Times New Roman" w:eastAsia="Microsoft Sans Serif" w:hAnsi="Times New Roman"/>
          <w:sz w:val="28"/>
          <w:szCs w:val="28"/>
          <w:lang w:eastAsia="ru-RU" w:bidi="ru-RU"/>
        </w:rPr>
        <w:t xml:space="preserve"> </w:t>
      </w:r>
      <w:r w:rsidRPr="006C691D">
        <w:rPr>
          <w:rFonts w:ascii="Times New Roman" w:eastAsia="Microsoft Sans Serif" w:hAnsi="Times New Roman"/>
          <w:sz w:val="28"/>
          <w:szCs w:val="28"/>
          <w:lang w:val="en-US" w:eastAsia="ru-RU" w:bidi="ru-RU"/>
        </w:rPr>
        <w:t>Pharmaceutical</w:t>
      </w:r>
      <w:r w:rsidR="006A6203" w:rsidRPr="006C691D">
        <w:rPr>
          <w:rFonts w:ascii="Times New Roman" w:eastAsia="Microsoft Sans Serif" w:hAnsi="Times New Roman"/>
          <w:sz w:val="28"/>
          <w:szCs w:val="28"/>
          <w:lang w:val="en-US" w:eastAsia="ru-RU" w:bidi="ru-RU"/>
        </w:rPr>
        <w:t>s</w:t>
      </w:r>
      <w:r w:rsidRPr="006C691D">
        <w:rPr>
          <w:rFonts w:ascii="Times New Roman" w:eastAsia="Microsoft Sans Serif" w:hAnsi="Times New Roman"/>
          <w:sz w:val="28"/>
          <w:szCs w:val="28"/>
          <w:lang w:eastAsia="ru-RU" w:bidi="ru-RU"/>
        </w:rPr>
        <w:t xml:space="preserve"> </w:t>
      </w:r>
      <w:r w:rsidRPr="006C691D">
        <w:rPr>
          <w:rFonts w:ascii="Times New Roman" w:eastAsia="Microsoft Sans Serif" w:hAnsi="Times New Roman"/>
          <w:sz w:val="28"/>
          <w:szCs w:val="28"/>
          <w:lang w:val="en-US" w:eastAsia="ru-RU" w:bidi="ru-RU"/>
        </w:rPr>
        <w:t>International</w:t>
      </w:r>
      <w:r w:rsidRPr="006C691D">
        <w:rPr>
          <w:rFonts w:ascii="Times New Roman" w:eastAsia="Microsoft Sans Serif" w:hAnsi="Times New Roman"/>
          <w:sz w:val="28"/>
          <w:szCs w:val="28"/>
          <w:lang w:eastAsia="ru-RU" w:bidi="ru-RU"/>
        </w:rPr>
        <w:t xml:space="preserve"> </w:t>
      </w:r>
      <w:r w:rsidRPr="006C691D">
        <w:rPr>
          <w:rFonts w:ascii="Times New Roman" w:eastAsia="Microsoft Sans Serif" w:hAnsi="Times New Roman"/>
          <w:sz w:val="28"/>
          <w:szCs w:val="28"/>
          <w:lang w:val="en-US" w:eastAsia="ru-RU" w:bidi="ru-RU"/>
        </w:rPr>
        <w:t>Pvt</w:t>
      </w:r>
      <w:r w:rsidRPr="006C691D">
        <w:rPr>
          <w:rFonts w:ascii="Times New Roman" w:eastAsia="Microsoft Sans Serif" w:hAnsi="Times New Roman"/>
          <w:sz w:val="28"/>
          <w:szCs w:val="28"/>
          <w:lang w:eastAsia="ru-RU" w:bidi="ru-RU"/>
        </w:rPr>
        <w:t xml:space="preserve">. </w:t>
      </w:r>
      <w:r w:rsidRPr="006C691D">
        <w:rPr>
          <w:rFonts w:ascii="Times New Roman" w:eastAsia="Microsoft Sans Serif" w:hAnsi="Times New Roman"/>
          <w:sz w:val="28"/>
          <w:szCs w:val="28"/>
          <w:lang w:val="en-US" w:eastAsia="ru-RU" w:bidi="ru-RU"/>
        </w:rPr>
        <w:t>Ltd</w:t>
      </w:r>
      <w:r w:rsidRPr="006C691D">
        <w:rPr>
          <w:rFonts w:ascii="Times New Roman" w:eastAsia="Microsoft Sans Serif" w:hAnsi="Times New Roman"/>
          <w:sz w:val="28"/>
          <w:szCs w:val="28"/>
          <w:lang w:eastAsia="ru-RU" w:bidi="ru-RU"/>
        </w:rPr>
        <w:t>.</w:t>
      </w:r>
    </w:p>
    <w:p w14:paraId="0CFAD3DF" w14:textId="77777777" w:rsidR="00C21981" w:rsidRPr="006C691D" w:rsidRDefault="00C21981" w:rsidP="00C21981">
      <w:pPr>
        <w:autoSpaceDE w:val="0"/>
        <w:autoSpaceDN w:val="0"/>
        <w:spacing w:after="0" w:line="240" w:lineRule="auto"/>
        <w:jc w:val="both"/>
        <w:rPr>
          <w:rFonts w:ascii="Times New Roman" w:eastAsia="Microsoft Sans Serif" w:hAnsi="Times New Roman"/>
          <w:sz w:val="28"/>
          <w:szCs w:val="28"/>
          <w:lang w:val="en-US" w:eastAsia="ru-RU" w:bidi="ru-RU"/>
        </w:rPr>
      </w:pPr>
      <w:r w:rsidRPr="006C691D">
        <w:rPr>
          <w:rFonts w:ascii="Times New Roman" w:eastAsia="Microsoft Sans Serif" w:hAnsi="Times New Roman"/>
          <w:sz w:val="28"/>
          <w:szCs w:val="28"/>
          <w:lang w:val="en-US" w:eastAsia="ru-RU" w:bidi="ru-RU"/>
        </w:rPr>
        <w:t>R.S. No. 578, Near Effluent Channel Road,</w:t>
      </w:r>
    </w:p>
    <w:p w14:paraId="0D9EB72E" w14:textId="77777777" w:rsidR="00C21981" w:rsidRPr="006C691D" w:rsidRDefault="00C21981" w:rsidP="00C21981">
      <w:pPr>
        <w:autoSpaceDE w:val="0"/>
        <w:autoSpaceDN w:val="0"/>
        <w:spacing w:after="0" w:line="240" w:lineRule="auto"/>
        <w:jc w:val="both"/>
        <w:rPr>
          <w:rFonts w:ascii="Times New Roman" w:eastAsia="Microsoft Sans Serif" w:hAnsi="Times New Roman"/>
          <w:sz w:val="28"/>
          <w:szCs w:val="28"/>
          <w:lang w:val="en-US" w:eastAsia="ru-RU" w:bidi="ru-RU"/>
        </w:rPr>
      </w:pPr>
      <w:r w:rsidRPr="006C691D">
        <w:rPr>
          <w:rFonts w:ascii="Times New Roman" w:eastAsia="Microsoft Sans Serif" w:hAnsi="Times New Roman"/>
          <w:sz w:val="28"/>
          <w:szCs w:val="28"/>
          <w:lang w:val="en-US" w:eastAsia="ru-RU" w:bidi="ru-RU"/>
        </w:rPr>
        <w:t>Village Luna, Taluka Padra,</w:t>
      </w:r>
    </w:p>
    <w:p w14:paraId="1CE616C9" w14:textId="77777777" w:rsidR="00C21981" w:rsidRPr="006C691D" w:rsidRDefault="00C21981" w:rsidP="00C21981">
      <w:pPr>
        <w:autoSpaceDE w:val="0"/>
        <w:autoSpaceDN w:val="0"/>
        <w:spacing w:after="0" w:line="240" w:lineRule="auto"/>
        <w:jc w:val="both"/>
        <w:rPr>
          <w:rFonts w:ascii="Times New Roman" w:eastAsia="Microsoft Sans Serif" w:hAnsi="Times New Roman"/>
          <w:sz w:val="28"/>
          <w:szCs w:val="28"/>
          <w:lang w:val="en-US" w:eastAsia="ru-RU" w:bidi="ru-RU"/>
        </w:rPr>
      </w:pPr>
      <w:r w:rsidRPr="006C691D">
        <w:rPr>
          <w:rFonts w:ascii="Times New Roman" w:eastAsia="Microsoft Sans Serif" w:hAnsi="Times New Roman"/>
          <w:sz w:val="28"/>
          <w:szCs w:val="28"/>
          <w:lang w:val="en-US" w:eastAsia="ru-RU" w:bidi="ru-RU"/>
        </w:rPr>
        <w:t>District Vadodara/</w:t>
      </w:r>
      <w:r w:rsidRPr="006C691D">
        <w:rPr>
          <w:rFonts w:ascii="Times New Roman" w:eastAsia="Microsoft Sans Serif" w:hAnsi="Times New Roman"/>
          <w:sz w:val="28"/>
          <w:szCs w:val="28"/>
          <w:lang w:eastAsia="ru-RU" w:bidi="ru-RU"/>
        </w:rPr>
        <w:t>Вадодара</w:t>
      </w:r>
      <w:r w:rsidRPr="006C691D">
        <w:rPr>
          <w:rFonts w:ascii="Times New Roman" w:eastAsia="Microsoft Sans Serif" w:hAnsi="Times New Roman"/>
          <w:sz w:val="28"/>
          <w:szCs w:val="28"/>
          <w:lang w:val="en-US" w:eastAsia="ru-RU" w:bidi="ru-RU"/>
        </w:rPr>
        <w:t xml:space="preserve"> - 391 440, Gujarat, </w:t>
      </w:r>
      <w:r w:rsidR="0052662E" w:rsidRPr="006C691D">
        <w:rPr>
          <w:rFonts w:ascii="Times New Roman" w:eastAsia="Microsoft Sans Serif" w:hAnsi="Times New Roman"/>
          <w:sz w:val="28"/>
          <w:szCs w:val="28"/>
          <w:lang w:eastAsia="ru-RU" w:bidi="ru-RU"/>
        </w:rPr>
        <w:t>Үндістан</w:t>
      </w:r>
      <w:r w:rsidRPr="006C691D">
        <w:rPr>
          <w:rFonts w:ascii="Times New Roman" w:eastAsia="Microsoft Sans Serif" w:hAnsi="Times New Roman"/>
          <w:sz w:val="28"/>
          <w:szCs w:val="28"/>
          <w:lang w:val="en-US" w:eastAsia="ru-RU" w:bidi="ru-RU"/>
        </w:rPr>
        <w:t>.</w:t>
      </w:r>
    </w:p>
    <w:p w14:paraId="4204E3E7" w14:textId="77777777" w:rsidR="00E26A72" w:rsidRPr="006C691D" w:rsidRDefault="00E26A72" w:rsidP="00C21981">
      <w:pPr>
        <w:autoSpaceDE w:val="0"/>
        <w:autoSpaceDN w:val="0"/>
        <w:spacing w:after="0" w:line="240" w:lineRule="auto"/>
        <w:jc w:val="both"/>
        <w:rPr>
          <w:rFonts w:ascii="Times New Roman" w:eastAsia="Microsoft Sans Serif" w:hAnsi="Times New Roman"/>
          <w:sz w:val="28"/>
          <w:szCs w:val="28"/>
          <w:lang w:eastAsia="ru-RU" w:bidi="ru-RU"/>
        </w:rPr>
      </w:pPr>
      <w:r w:rsidRPr="006C691D">
        <w:rPr>
          <w:rFonts w:ascii="Times New Roman" w:eastAsia="Microsoft Sans Serif" w:hAnsi="Times New Roman"/>
          <w:sz w:val="28"/>
          <w:szCs w:val="28"/>
          <w:lang w:eastAsia="ru-RU" w:bidi="ru-RU"/>
        </w:rPr>
        <w:t>Тел. +91 22 4056 0560, электрон</w:t>
      </w:r>
      <w:r w:rsidR="0052662E" w:rsidRPr="006C691D">
        <w:rPr>
          <w:rFonts w:ascii="Times New Roman" w:eastAsia="Microsoft Sans Serif" w:hAnsi="Times New Roman"/>
          <w:sz w:val="28"/>
          <w:szCs w:val="28"/>
          <w:lang w:eastAsia="ru-RU" w:bidi="ru-RU"/>
        </w:rPr>
        <w:t xml:space="preserve">ды </w:t>
      </w:r>
      <w:r w:rsidRPr="006C691D">
        <w:rPr>
          <w:rFonts w:ascii="Times New Roman" w:eastAsia="Microsoft Sans Serif" w:hAnsi="Times New Roman"/>
          <w:sz w:val="28"/>
          <w:szCs w:val="28"/>
          <w:lang w:eastAsia="ru-RU" w:bidi="ru-RU"/>
        </w:rPr>
        <w:t>по</w:t>
      </w:r>
      <w:r w:rsidR="0052662E" w:rsidRPr="006C691D">
        <w:rPr>
          <w:rFonts w:ascii="Times New Roman" w:eastAsia="Microsoft Sans Serif" w:hAnsi="Times New Roman"/>
          <w:sz w:val="28"/>
          <w:szCs w:val="28"/>
          <w:lang w:eastAsia="ru-RU" w:bidi="ru-RU"/>
        </w:rPr>
        <w:t>ш</w:t>
      </w:r>
      <w:r w:rsidRPr="006C691D">
        <w:rPr>
          <w:rFonts w:ascii="Times New Roman" w:eastAsia="Microsoft Sans Serif" w:hAnsi="Times New Roman"/>
          <w:sz w:val="28"/>
          <w:szCs w:val="28"/>
          <w:lang w:eastAsia="ru-RU" w:bidi="ru-RU"/>
        </w:rPr>
        <w:t xml:space="preserve">та: </w:t>
      </w:r>
      <w:hyperlink r:id="rId9" w:history="1">
        <w:r w:rsidRPr="006C691D">
          <w:rPr>
            <w:rStyle w:val="af"/>
            <w:rFonts w:ascii="Times New Roman" w:eastAsia="Microsoft Sans Serif" w:hAnsi="Times New Roman"/>
            <w:sz w:val="28"/>
            <w:szCs w:val="28"/>
            <w:lang w:val="en-US" w:eastAsia="ru-RU" w:bidi="ru-RU"/>
          </w:rPr>
          <w:t>bdrpharma</w:t>
        </w:r>
        <w:r w:rsidRPr="006C691D">
          <w:rPr>
            <w:rStyle w:val="af"/>
            <w:rFonts w:ascii="Times New Roman" w:eastAsia="Microsoft Sans Serif" w:hAnsi="Times New Roman"/>
            <w:sz w:val="28"/>
            <w:szCs w:val="28"/>
            <w:lang w:eastAsia="ru-RU" w:bidi="ru-RU"/>
          </w:rPr>
          <w:t>@</w:t>
        </w:r>
        <w:r w:rsidRPr="006C691D">
          <w:rPr>
            <w:rStyle w:val="af"/>
            <w:rFonts w:ascii="Times New Roman" w:eastAsia="Microsoft Sans Serif" w:hAnsi="Times New Roman"/>
            <w:sz w:val="28"/>
            <w:szCs w:val="28"/>
            <w:lang w:val="en-US" w:eastAsia="ru-RU" w:bidi="ru-RU"/>
          </w:rPr>
          <w:t>vsnl</w:t>
        </w:r>
        <w:r w:rsidRPr="006C691D">
          <w:rPr>
            <w:rStyle w:val="af"/>
            <w:rFonts w:ascii="Times New Roman" w:eastAsia="Microsoft Sans Serif" w:hAnsi="Times New Roman"/>
            <w:sz w:val="28"/>
            <w:szCs w:val="28"/>
            <w:lang w:eastAsia="ru-RU" w:bidi="ru-RU"/>
          </w:rPr>
          <w:t>.</w:t>
        </w:r>
        <w:r w:rsidRPr="006C691D">
          <w:rPr>
            <w:rStyle w:val="af"/>
            <w:rFonts w:ascii="Times New Roman" w:eastAsia="Microsoft Sans Serif" w:hAnsi="Times New Roman"/>
            <w:sz w:val="28"/>
            <w:szCs w:val="28"/>
            <w:lang w:val="en-US" w:eastAsia="ru-RU" w:bidi="ru-RU"/>
          </w:rPr>
          <w:t>com</w:t>
        </w:r>
      </w:hyperlink>
    </w:p>
    <w:p w14:paraId="50A7E850" w14:textId="77777777" w:rsidR="00E26A72" w:rsidRPr="006C691D" w:rsidRDefault="00E26A72" w:rsidP="00C21981">
      <w:pPr>
        <w:autoSpaceDE w:val="0"/>
        <w:autoSpaceDN w:val="0"/>
        <w:spacing w:after="0" w:line="240" w:lineRule="auto"/>
        <w:jc w:val="both"/>
        <w:rPr>
          <w:rFonts w:ascii="Times New Roman" w:eastAsia="Microsoft Sans Serif" w:hAnsi="Times New Roman"/>
          <w:sz w:val="28"/>
          <w:szCs w:val="28"/>
          <w:lang w:eastAsia="ru-RU" w:bidi="ru-RU"/>
        </w:rPr>
      </w:pPr>
    </w:p>
    <w:p w14:paraId="54882545" w14:textId="77777777" w:rsidR="00D76048" w:rsidRPr="006C691D" w:rsidRDefault="0052662E" w:rsidP="00844CE8">
      <w:pPr>
        <w:autoSpaceDE w:val="0"/>
        <w:autoSpaceDN w:val="0"/>
        <w:spacing w:after="0" w:line="240" w:lineRule="auto"/>
        <w:jc w:val="both"/>
        <w:rPr>
          <w:rFonts w:ascii="Times New Roman" w:eastAsia="Times New Roman" w:hAnsi="Times New Roman"/>
          <w:b/>
          <w:sz w:val="28"/>
          <w:szCs w:val="28"/>
          <w:lang w:eastAsia="ru-RU"/>
        </w:rPr>
      </w:pPr>
      <w:r w:rsidRPr="006C691D">
        <w:rPr>
          <w:rFonts w:ascii="Times New Roman" w:eastAsia="Times New Roman" w:hAnsi="Times New Roman"/>
          <w:b/>
          <w:sz w:val="28"/>
          <w:szCs w:val="28"/>
          <w:lang w:val="uk-UA" w:eastAsia="ru-RU"/>
        </w:rPr>
        <w:t>Тіркеу куәлігінің ұстаушысы</w:t>
      </w:r>
    </w:p>
    <w:p w14:paraId="060AAA9A" w14:textId="77777777" w:rsidR="00C21981" w:rsidRPr="006C691D" w:rsidRDefault="00C21981" w:rsidP="00C21981">
      <w:pPr>
        <w:autoSpaceDE w:val="0"/>
        <w:autoSpaceDN w:val="0"/>
        <w:spacing w:after="0" w:line="240" w:lineRule="auto"/>
        <w:jc w:val="both"/>
        <w:rPr>
          <w:rFonts w:ascii="Times New Roman" w:eastAsia="Microsoft Sans Serif" w:hAnsi="Times New Roman"/>
          <w:sz w:val="28"/>
          <w:szCs w:val="28"/>
          <w:lang w:eastAsia="ru-RU" w:bidi="ru-RU"/>
        </w:rPr>
      </w:pPr>
      <w:r w:rsidRPr="006C691D">
        <w:rPr>
          <w:rFonts w:ascii="Times New Roman" w:eastAsia="Microsoft Sans Serif" w:hAnsi="Times New Roman"/>
          <w:sz w:val="28"/>
          <w:szCs w:val="28"/>
          <w:lang w:val="en-US" w:eastAsia="ru-RU" w:bidi="ru-RU"/>
        </w:rPr>
        <w:t>BDR</w:t>
      </w:r>
      <w:r w:rsidRPr="006C691D">
        <w:rPr>
          <w:rFonts w:ascii="Times New Roman" w:eastAsia="Microsoft Sans Serif" w:hAnsi="Times New Roman"/>
          <w:sz w:val="28"/>
          <w:szCs w:val="28"/>
          <w:lang w:eastAsia="ru-RU" w:bidi="ru-RU"/>
        </w:rPr>
        <w:t xml:space="preserve"> </w:t>
      </w:r>
      <w:r w:rsidRPr="006C691D">
        <w:rPr>
          <w:rFonts w:ascii="Times New Roman" w:eastAsia="Microsoft Sans Serif" w:hAnsi="Times New Roman"/>
          <w:sz w:val="28"/>
          <w:szCs w:val="28"/>
          <w:lang w:val="en-US" w:eastAsia="ru-RU" w:bidi="ru-RU"/>
        </w:rPr>
        <w:t>Pharmaceutical</w:t>
      </w:r>
      <w:r w:rsidR="00825F1D" w:rsidRPr="006C691D">
        <w:rPr>
          <w:rFonts w:ascii="Times New Roman" w:eastAsia="Microsoft Sans Serif" w:hAnsi="Times New Roman"/>
          <w:sz w:val="28"/>
          <w:szCs w:val="28"/>
          <w:lang w:val="en-US" w:eastAsia="ru-RU" w:bidi="ru-RU"/>
        </w:rPr>
        <w:t>s</w:t>
      </w:r>
      <w:r w:rsidRPr="006C691D">
        <w:rPr>
          <w:rFonts w:ascii="Times New Roman" w:eastAsia="Microsoft Sans Serif" w:hAnsi="Times New Roman"/>
          <w:sz w:val="28"/>
          <w:szCs w:val="28"/>
          <w:lang w:eastAsia="ru-RU" w:bidi="ru-RU"/>
        </w:rPr>
        <w:t xml:space="preserve"> </w:t>
      </w:r>
      <w:r w:rsidRPr="006C691D">
        <w:rPr>
          <w:rFonts w:ascii="Times New Roman" w:eastAsia="Microsoft Sans Serif" w:hAnsi="Times New Roman"/>
          <w:sz w:val="28"/>
          <w:szCs w:val="28"/>
          <w:lang w:val="en-US" w:eastAsia="ru-RU" w:bidi="ru-RU"/>
        </w:rPr>
        <w:t>International</w:t>
      </w:r>
      <w:r w:rsidRPr="006C691D">
        <w:rPr>
          <w:rFonts w:ascii="Times New Roman" w:eastAsia="Microsoft Sans Serif" w:hAnsi="Times New Roman"/>
          <w:sz w:val="28"/>
          <w:szCs w:val="28"/>
          <w:lang w:eastAsia="ru-RU" w:bidi="ru-RU"/>
        </w:rPr>
        <w:t xml:space="preserve"> </w:t>
      </w:r>
      <w:r w:rsidRPr="006C691D">
        <w:rPr>
          <w:rFonts w:ascii="Times New Roman" w:eastAsia="Microsoft Sans Serif" w:hAnsi="Times New Roman"/>
          <w:sz w:val="28"/>
          <w:szCs w:val="28"/>
          <w:lang w:val="en-US" w:eastAsia="ru-RU" w:bidi="ru-RU"/>
        </w:rPr>
        <w:t>Pvt</w:t>
      </w:r>
      <w:r w:rsidRPr="006C691D">
        <w:rPr>
          <w:rFonts w:ascii="Times New Roman" w:eastAsia="Microsoft Sans Serif" w:hAnsi="Times New Roman"/>
          <w:sz w:val="28"/>
          <w:szCs w:val="28"/>
          <w:lang w:eastAsia="ru-RU" w:bidi="ru-RU"/>
        </w:rPr>
        <w:t xml:space="preserve">. </w:t>
      </w:r>
      <w:r w:rsidRPr="006C691D">
        <w:rPr>
          <w:rFonts w:ascii="Times New Roman" w:eastAsia="Microsoft Sans Serif" w:hAnsi="Times New Roman"/>
          <w:sz w:val="28"/>
          <w:szCs w:val="28"/>
          <w:lang w:val="en-US" w:eastAsia="ru-RU" w:bidi="ru-RU"/>
        </w:rPr>
        <w:t>Ltd</w:t>
      </w:r>
      <w:r w:rsidRPr="006C691D">
        <w:rPr>
          <w:rFonts w:ascii="Times New Roman" w:eastAsia="Microsoft Sans Serif" w:hAnsi="Times New Roman"/>
          <w:sz w:val="28"/>
          <w:szCs w:val="28"/>
          <w:lang w:eastAsia="ru-RU" w:bidi="ru-RU"/>
        </w:rPr>
        <w:t>.</w:t>
      </w:r>
    </w:p>
    <w:p w14:paraId="623F83F3" w14:textId="77777777" w:rsidR="00C21981" w:rsidRPr="006C691D" w:rsidRDefault="00C21981" w:rsidP="00C21981">
      <w:pPr>
        <w:autoSpaceDE w:val="0"/>
        <w:autoSpaceDN w:val="0"/>
        <w:spacing w:after="0" w:line="240" w:lineRule="auto"/>
        <w:jc w:val="both"/>
        <w:rPr>
          <w:rFonts w:ascii="Times New Roman" w:eastAsia="Microsoft Sans Serif" w:hAnsi="Times New Roman"/>
          <w:sz w:val="28"/>
          <w:szCs w:val="28"/>
          <w:lang w:val="en-US" w:eastAsia="ru-RU" w:bidi="ru-RU"/>
        </w:rPr>
      </w:pPr>
      <w:r w:rsidRPr="006C691D">
        <w:rPr>
          <w:rFonts w:ascii="Times New Roman" w:eastAsia="Microsoft Sans Serif" w:hAnsi="Times New Roman"/>
          <w:sz w:val="28"/>
          <w:szCs w:val="28"/>
          <w:lang w:val="en-US" w:eastAsia="ru-RU" w:bidi="ru-RU"/>
        </w:rPr>
        <w:t>R.S. No. 578, Near Effluent Channel Road,</w:t>
      </w:r>
    </w:p>
    <w:p w14:paraId="39B5EF59" w14:textId="77777777" w:rsidR="00C21981" w:rsidRPr="006C691D" w:rsidRDefault="00C21981" w:rsidP="00C21981">
      <w:pPr>
        <w:autoSpaceDE w:val="0"/>
        <w:autoSpaceDN w:val="0"/>
        <w:spacing w:after="0" w:line="240" w:lineRule="auto"/>
        <w:jc w:val="both"/>
        <w:rPr>
          <w:rFonts w:ascii="Times New Roman" w:eastAsia="Microsoft Sans Serif" w:hAnsi="Times New Roman"/>
          <w:sz w:val="28"/>
          <w:szCs w:val="28"/>
          <w:lang w:val="en-US" w:eastAsia="ru-RU" w:bidi="ru-RU"/>
        </w:rPr>
      </w:pPr>
      <w:r w:rsidRPr="006C691D">
        <w:rPr>
          <w:rFonts w:ascii="Times New Roman" w:eastAsia="Microsoft Sans Serif" w:hAnsi="Times New Roman"/>
          <w:sz w:val="28"/>
          <w:szCs w:val="28"/>
          <w:lang w:val="en-US" w:eastAsia="ru-RU" w:bidi="ru-RU"/>
        </w:rPr>
        <w:t>Village Luna, Taluka Padra,</w:t>
      </w:r>
    </w:p>
    <w:p w14:paraId="13ABFCA8" w14:textId="77777777" w:rsidR="00C21981" w:rsidRPr="006C691D" w:rsidRDefault="00C21981" w:rsidP="00C21981">
      <w:pPr>
        <w:autoSpaceDE w:val="0"/>
        <w:autoSpaceDN w:val="0"/>
        <w:spacing w:after="0" w:line="240" w:lineRule="auto"/>
        <w:jc w:val="both"/>
        <w:rPr>
          <w:rFonts w:ascii="Times New Roman" w:eastAsia="Microsoft Sans Serif" w:hAnsi="Times New Roman"/>
          <w:sz w:val="28"/>
          <w:szCs w:val="28"/>
          <w:lang w:val="en-US" w:eastAsia="ru-RU" w:bidi="ru-RU"/>
        </w:rPr>
      </w:pPr>
      <w:r w:rsidRPr="006C691D">
        <w:rPr>
          <w:rFonts w:ascii="Times New Roman" w:eastAsia="Microsoft Sans Serif" w:hAnsi="Times New Roman"/>
          <w:sz w:val="28"/>
          <w:szCs w:val="28"/>
          <w:lang w:val="en-US" w:eastAsia="ru-RU" w:bidi="ru-RU"/>
        </w:rPr>
        <w:t>District Vadodara/</w:t>
      </w:r>
      <w:r w:rsidRPr="006C691D">
        <w:rPr>
          <w:rFonts w:ascii="Times New Roman" w:eastAsia="Microsoft Sans Serif" w:hAnsi="Times New Roman"/>
          <w:sz w:val="28"/>
          <w:szCs w:val="28"/>
          <w:lang w:eastAsia="ru-RU" w:bidi="ru-RU"/>
        </w:rPr>
        <w:t>Вадодара</w:t>
      </w:r>
      <w:r w:rsidRPr="006C691D">
        <w:rPr>
          <w:rFonts w:ascii="Times New Roman" w:eastAsia="Microsoft Sans Serif" w:hAnsi="Times New Roman"/>
          <w:sz w:val="28"/>
          <w:szCs w:val="28"/>
          <w:lang w:val="en-US" w:eastAsia="ru-RU" w:bidi="ru-RU"/>
        </w:rPr>
        <w:t xml:space="preserve"> - 391 440, Gujarat, </w:t>
      </w:r>
      <w:r w:rsidR="0052662E" w:rsidRPr="006C691D">
        <w:rPr>
          <w:rFonts w:ascii="Times New Roman" w:eastAsia="Microsoft Sans Serif" w:hAnsi="Times New Roman"/>
          <w:sz w:val="28"/>
          <w:szCs w:val="28"/>
          <w:lang w:eastAsia="ru-RU" w:bidi="ru-RU"/>
        </w:rPr>
        <w:t>Үндістан</w:t>
      </w:r>
      <w:r w:rsidRPr="006C691D">
        <w:rPr>
          <w:rFonts w:ascii="Times New Roman" w:eastAsia="Microsoft Sans Serif" w:hAnsi="Times New Roman"/>
          <w:sz w:val="28"/>
          <w:szCs w:val="28"/>
          <w:lang w:val="en-US" w:eastAsia="ru-RU" w:bidi="ru-RU"/>
        </w:rPr>
        <w:t>.</w:t>
      </w:r>
    </w:p>
    <w:p w14:paraId="48086BE8" w14:textId="77777777" w:rsidR="00E26A72" w:rsidRPr="006C691D" w:rsidRDefault="00E26A72" w:rsidP="00C21981">
      <w:pPr>
        <w:autoSpaceDE w:val="0"/>
        <w:autoSpaceDN w:val="0"/>
        <w:spacing w:after="0" w:line="240" w:lineRule="auto"/>
        <w:jc w:val="both"/>
        <w:rPr>
          <w:rFonts w:ascii="Times New Roman" w:eastAsia="Microsoft Sans Serif" w:hAnsi="Times New Roman"/>
          <w:sz w:val="28"/>
          <w:szCs w:val="28"/>
          <w:lang w:eastAsia="ru-RU" w:bidi="ru-RU"/>
        </w:rPr>
      </w:pPr>
      <w:r w:rsidRPr="006C691D">
        <w:rPr>
          <w:rFonts w:ascii="Times New Roman" w:eastAsia="Microsoft Sans Serif" w:hAnsi="Times New Roman"/>
          <w:sz w:val="28"/>
          <w:szCs w:val="28"/>
          <w:lang w:eastAsia="ru-RU" w:bidi="ru-RU"/>
        </w:rPr>
        <w:t xml:space="preserve">Тел. +91 22 4056 0560, </w:t>
      </w:r>
      <w:r w:rsidR="0052662E" w:rsidRPr="006C691D">
        <w:rPr>
          <w:rFonts w:ascii="Times New Roman" w:eastAsia="Microsoft Sans Serif" w:hAnsi="Times New Roman"/>
          <w:sz w:val="28"/>
          <w:szCs w:val="28"/>
          <w:lang w:eastAsia="ru-RU" w:bidi="ru-RU"/>
        </w:rPr>
        <w:t>электронды пошта</w:t>
      </w:r>
      <w:r w:rsidRPr="006C691D">
        <w:rPr>
          <w:rFonts w:ascii="Times New Roman" w:eastAsia="Microsoft Sans Serif" w:hAnsi="Times New Roman"/>
          <w:sz w:val="28"/>
          <w:szCs w:val="28"/>
          <w:lang w:eastAsia="ru-RU" w:bidi="ru-RU"/>
        </w:rPr>
        <w:t xml:space="preserve">: </w:t>
      </w:r>
      <w:hyperlink r:id="rId10" w:history="1">
        <w:r w:rsidRPr="006C691D">
          <w:rPr>
            <w:rStyle w:val="af"/>
            <w:rFonts w:ascii="Times New Roman" w:eastAsia="Microsoft Sans Serif" w:hAnsi="Times New Roman"/>
            <w:sz w:val="28"/>
            <w:szCs w:val="28"/>
            <w:lang w:val="en-US" w:eastAsia="ru-RU" w:bidi="ru-RU"/>
          </w:rPr>
          <w:t>bdrpharma</w:t>
        </w:r>
        <w:r w:rsidRPr="006C691D">
          <w:rPr>
            <w:rStyle w:val="af"/>
            <w:rFonts w:ascii="Times New Roman" w:eastAsia="Microsoft Sans Serif" w:hAnsi="Times New Roman"/>
            <w:sz w:val="28"/>
            <w:szCs w:val="28"/>
            <w:lang w:eastAsia="ru-RU" w:bidi="ru-RU"/>
          </w:rPr>
          <w:t>@</w:t>
        </w:r>
        <w:r w:rsidRPr="006C691D">
          <w:rPr>
            <w:rStyle w:val="af"/>
            <w:rFonts w:ascii="Times New Roman" w:eastAsia="Microsoft Sans Serif" w:hAnsi="Times New Roman"/>
            <w:sz w:val="28"/>
            <w:szCs w:val="28"/>
            <w:lang w:val="en-US" w:eastAsia="ru-RU" w:bidi="ru-RU"/>
          </w:rPr>
          <w:t>vsnl</w:t>
        </w:r>
        <w:r w:rsidRPr="006C691D">
          <w:rPr>
            <w:rStyle w:val="af"/>
            <w:rFonts w:ascii="Times New Roman" w:eastAsia="Microsoft Sans Serif" w:hAnsi="Times New Roman"/>
            <w:sz w:val="28"/>
            <w:szCs w:val="28"/>
            <w:lang w:eastAsia="ru-RU" w:bidi="ru-RU"/>
          </w:rPr>
          <w:t>.</w:t>
        </w:r>
        <w:r w:rsidRPr="006C691D">
          <w:rPr>
            <w:rStyle w:val="af"/>
            <w:rFonts w:ascii="Times New Roman" w:eastAsia="Microsoft Sans Serif" w:hAnsi="Times New Roman"/>
            <w:sz w:val="28"/>
            <w:szCs w:val="28"/>
            <w:lang w:val="en-US" w:eastAsia="ru-RU" w:bidi="ru-RU"/>
          </w:rPr>
          <w:t>com</w:t>
        </w:r>
      </w:hyperlink>
    </w:p>
    <w:p w14:paraId="062089F0" w14:textId="77777777" w:rsidR="00C21981" w:rsidRDefault="00C21981" w:rsidP="00C21981">
      <w:pPr>
        <w:autoSpaceDE w:val="0"/>
        <w:autoSpaceDN w:val="0"/>
        <w:spacing w:after="0" w:line="240" w:lineRule="auto"/>
        <w:jc w:val="both"/>
        <w:rPr>
          <w:rFonts w:ascii="Times New Roman" w:eastAsia="Times New Roman" w:hAnsi="Times New Roman"/>
          <w:b/>
          <w:sz w:val="28"/>
          <w:szCs w:val="28"/>
          <w:lang w:val="uk-UA" w:eastAsia="ru-RU"/>
        </w:rPr>
      </w:pPr>
    </w:p>
    <w:p w14:paraId="295869D2" w14:textId="77777777" w:rsidR="005F00ED" w:rsidRPr="005F00ED" w:rsidRDefault="005F00ED" w:rsidP="00C21981">
      <w:pPr>
        <w:autoSpaceDE w:val="0"/>
        <w:autoSpaceDN w:val="0"/>
        <w:spacing w:after="0" w:line="240" w:lineRule="auto"/>
        <w:jc w:val="both"/>
        <w:rPr>
          <w:rFonts w:ascii="Times New Roman" w:eastAsia="Times New Roman" w:hAnsi="Times New Roman"/>
          <w:b/>
          <w:sz w:val="28"/>
          <w:szCs w:val="28"/>
          <w:lang w:val="uk-UA" w:eastAsia="ru-RU"/>
        </w:rPr>
      </w:pPr>
      <w:r w:rsidRPr="005F00ED">
        <w:rPr>
          <w:rFonts w:ascii="Times New Roman" w:eastAsia="Times New Roman" w:hAnsi="Times New Roman"/>
          <w:b/>
          <w:sz w:val="28"/>
          <w:szCs w:val="28"/>
          <w:lang w:val="uk-UA" w:eastAsia="ru-RU"/>
        </w:rPr>
        <w:t>Ұйымның атауы, мекенжайы және байланыс деректері (телефон, факс, электрондық пошта), тұтынушылардан Қазақстан Республикасының аумағында дәрілік заттың сапасына қатысты шағымдарды (ұсыныстарды) қабылдайтын және дәрілік заттың қауіпсіздігіне посттіркеулік қадағалау жүргізуге жауапты ұйым</w:t>
      </w:r>
    </w:p>
    <w:p w14:paraId="3FE06884" w14:textId="77777777" w:rsidR="005F00ED" w:rsidRDefault="005F00ED" w:rsidP="00C21981">
      <w:pPr>
        <w:autoSpaceDE w:val="0"/>
        <w:autoSpaceDN w:val="0"/>
        <w:spacing w:after="0" w:line="240" w:lineRule="auto"/>
        <w:jc w:val="both"/>
        <w:rPr>
          <w:rFonts w:ascii="Times New Roman" w:eastAsia="Times New Roman" w:hAnsi="Times New Roman"/>
          <w:bCs/>
          <w:iCs/>
          <w:color w:val="000000"/>
          <w:sz w:val="28"/>
          <w:szCs w:val="28"/>
          <w:lang w:eastAsia="cs-CZ"/>
        </w:rPr>
      </w:pPr>
      <w:r w:rsidRPr="005F00ED">
        <w:rPr>
          <w:rFonts w:ascii="Times New Roman" w:eastAsia="Times New Roman" w:hAnsi="Times New Roman"/>
          <w:bCs/>
          <w:iCs/>
          <w:color w:val="000000"/>
          <w:sz w:val="28"/>
          <w:szCs w:val="28"/>
          <w:lang w:eastAsia="cs-CZ"/>
        </w:rPr>
        <w:t>ИП Канумуру И. Г., Қазақстан Республикасы, 050043, Алматы қ., Мирас ш.а., 157 үй, 819 кеңсе.</w:t>
      </w:r>
    </w:p>
    <w:p w14:paraId="1F1677E2" w14:textId="77777777" w:rsidR="005F00ED" w:rsidRDefault="005F00ED" w:rsidP="00C21981">
      <w:pPr>
        <w:autoSpaceDE w:val="0"/>
        <w:autoSpaceDN w:val="0"/>
        <w:spacing w:after="0" w:line="240" w:lineRule="auto"/>
        <w:jc w:val="both"/>
        <w:rPr>
          <w:rFonts w:ascii="Times New Roman" w:eastAsia="Times New Roman" w:hAnsi="Times New Roman"/>
          <w:bCs/>
          <w:iCs/>
          <w:color w:val="000000"/>
          <w:sz w:val="28"/>
          <w:szCs w:val="28"/>
          <w:lang w:eastAsia="cs-CZ"/>
        </w:rPr>
      </w:pPr>
      <w:r w:rsidRPr="005F00ED">
        <w:rPr>
          <w:rFonts w:ascii="Times New Roman" w:eastAsia="Times New Roman" w:hAnsi="Times New Roman"/>
          <w:bCs/>
          <w:iCs/>
          <w:color w:val="000000"/>
          <w:sz w:val="28"/>
          <w:szCs w:val="28"/>
          <w:lang w:eastAsia="cs-CZ"/>
        </w:rPr>
        <w:t>Тел. +7 (727) 311-81-96/97,</w:t>
      </w:r>
    </w:p>
    <w:p w14:paraId="3C01CA1B" w14:textId="77777777" w:rsidR="0028760D" w:rsidRDefault="005F00ED" w:rsidP="00C21981">
      <w:pPr>
        <w:autoSpaceDE w:val="0"/>
        <w:autoSpaceDN w:val="0"/>
        <w:spacing w:after="0" w:line="240" w:lineRule="auto"/>
        <w:jc w:val="both"/>
        <w:rPr>
          <w:rFonts w:ascii="Times New Roman" w:eastAsia="Times New Roman" w:hAnsi="Times New Roman"/>
          <w:bCs/>
          <w:iCs/>
          <w:color w:val="000000"/>
          <w:sz w:val="28"/>
          <w:szCs w:val="28"/>
          <w:lang w:eastAsia="cs-CZ"/>
        </w:rPr>
      </w:pPr>
      <w:r w:rsidRPr="005F00ED">
        <w:rPr>
          <w:rFonts w:ascii="Times New Roman" w:eastAsia="Times New Roman" w:hAnsi="Times New Roman"/>
          <w:bCs/>
          <w:iCs/>
          <w:color w:val="000000"/>
          <w:sz w:val="28"/>
          <w:szCs w:val="28"/>
          <w:lang w:eastAsia="cs-CZ"/>
        </w:rPr>
        <w:t>Тәулік бойы қолжетімді телефон: +7 747 991 19 04</w:t>
      </w:r>
    </w:p>
    <w:p w14:paraId="2BB33FB5" w14:textId="77777777" w:rsidR="005F00ED" w:rsidRPr="0028760D" w:rsidRDefault="0028760D" w:rsidP="00C21981">
      <w:pPr>
        <w:autoSpaceDE w:val="0"/>
        <w:autoSpaceDN w:val="0"/>
        <w:spacing w:after="0" w:line="240" w:lineRule="auto"/>
        <w:jc w:val="both"/>
        <w:rPr>
          <w:rFonts w:ascii="Times New Roman" w:eastAsia="Times New Roman" w:hAnsi="Times New Roman"/>
          <w:bCs/>
          <w:iCs/>
          <w:color w:val="000000"/>
          <w:sz w:val="28"/>
          <w:szCs w:val="28"/>
          <w:lang w:val="en-US" w:eastAsia="cs-CZ"/>
        </w:rPr>
      </w:pPr>
      <w:r>
        <w:rPr>
          <w:rFonts w:ascii="Times New Roman" w:eastAsia="Times New Roman" w:hAnsi="Times New Roman"/>
          <w:bCs/>
          <w:iCs/>
          <w:color w:val="000000"/>
          <w:sz w:val="28"/>
          <w:szCs w:val="28"/>
          <w:lang w:val="en-US" w:eastAsia="cs-CZ"/>
        </w:rPr>
        <w:t>e-mail</w:t>
      </w:r>
      <w:r w:rsidRPr="0028760D">
        <w:rPr>
          <w:rFonts w:ascii="Times New Roman" w:eastAsia="Times New Roman" w:hAnsi="Times New Roman"/>
          <w:bCs/>
          <w:iCs/>
          <w:color w:val="000000"/>
          <w:sz w:val="28"/>
          <w:szCs w:val="28"/>
          <w:lang w:val="en-US" w:eastAsia="cs-CZ"/>
        </w:rPr>
        <w:t xml:space="preserve">: </w:t>
      </w:r>
      <w:hyperlink r:id="rId11" w:history="1">
        <w:r w:rsidRPr="0028760D">
          <w:rPr>
            <w:rStyle w:val="af"/>
            <w:rFonts w:ascii="Times New Roman" w:eastAsia="Times New Roman" w:hAnsi="Times New Roman"/>
            <w:bCs/>
            <w:iCs/>
            <w:sz w:val="28"/>
            <w:szCs w:val="28"/>
            <w:lang w:val="en-US" w:eastAsia="cs-CZ"/>
          </w:rPr>
          <w:t>irina.volovnikova@gmail.com</w:t>
        </w:r>
      </w:hyperlink>
    </w:p>
    <w:p w14:paraId="169FCAB0" w14:textId="77777777" w:rsidR="005F00ED" w:rsidRPr="0028760D" w:rsidRDefault="005F00ED" w:rsidP="00C21981">
      <w:pPr>
        <w:autoSpaceDE w:val="0"/>
        <w:autoSpaceDN w:val="0"/>
        <w:spacing w:after="0" w:line="240" w:lineRule="auto"/>
        <w:jc w:val="both"/>
        <w:rPr>
          <w:rFonts w:ascii="Times New Roman" w:eastAsia="Times New Roman" w:hAnsi="Times New Roman"/>
          <w:bCs/>
          <w:iCs/>
          <w:color w:val="000000"/>
          <w:sz w:val="28"/>
          <w:szCs w:val="28"/>
          <w:lang w:val="en-US" w:eastAsia="cs-CZ"/>
        </w:rPr>
      </w:pPr>
    </w:p>
    <w:p w14:paraId="0B2F83CE" w14:textId="5FD484B5" w:rsidR="00AD7C55" w:rsidRPr="009A42FC" w:rsidRDefault="00AD7C55">
      <w:pPr>
        <w:rPr>
          <w:lang w:val="en-US"/>
        </w:rPr>
      </w:pPr>
    </w:p>
    <w:sectPr w:rsidR="00AD7C55" w:rsidRPr="009A42FC" w:rsidSect="00F97B57">
      <w:headerReference w:type="default" r:id="rId12"/>
      <w:footerReference w:type="even" r:id="rId13"/>
      <w:footerReference w:type="default" r:id="rId14"/>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5A788" w14:textId="77777777" w:rsidR="00B06AB5" w:rsidRDefault="00B06AB5" w:rsidP="00D275FC">
      <w:pPr>
        <w:spacing w:after="0" w:line="240" w:lineRule="auto"/>
      </w:pPr>
      <w:r>
        <w:separator/>
      </w:r>
    </w:p>
  </w:endnote>
  <w:endnote w:type="continuationSeparator" w:id="0">
    <w:p w14:paraId="758A86FC" w14:textId="77777777" w:rsidR="00B06AB5" w:rsidRDefault="00B06AB5"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DC667" w14:textId="77777777" w:rsidR="009D472B" w:rsidRDefault="00B06AB5"/>
  <w:p w14:paraId="0CD13BAE" w14:textId="77777777" w:rsidR="00AD7C55" w:rsidRDefault="003E3EF2">
    <w:r>
      <w:rPr>
        <w:rFonts w:ascii="Times New Roman" w:eastAsia="Times New Roman" w:hAnsi="Times New Roman"/>
      </w:rPr>
      <w:t>Шешімі: N087954</w:t>
    </w:r>
    <w:r>
      <w:rPr>
        <w:rFonts w:ascii="Times New Roman" w:eastAsia="Times New Roman" w:hAnsi="Times New Roman"/>
      </w:rPr>
      <w:br/>
      <w:t>Шешім тіркелген күні: 05.08.2025</w:t>
    </w:r>
    <w:r>
      <w:rPr>
        <w:rFonts w:ascii="Times New Roman" w:eastAsia="Times New Roman" w:hAnsi="Times New Roman"/>
      </w:rPr>
      <w:br/>
      <w:t>Мемлекеттік орган басшысының (немесе уәкілетті тұлғаның) тегі, аты, әкесінің аты (бар болса): Раймкулова Г. У.</w:t>
    </w:r>
    <w:r>
      <w:rPr>
        <w:rFonts w:ascii="Times New Roman" w:eastAsia="Times New Roman" w:hAnsi="Times New Roman"/>
      </w:rPr>
      <w:br/>
      <w:t>(Қазақстан Республикасы Денсаулық сақтау министрлігінің Медициналық және фармацевтикалық бақылау комитеті)</w:t>
    </w:r>
    <w:r>
      <w:rPr>
        <w:rFonts w:ascii="Times New Roman" w:eastAsia="Times New Roman" w:hAnsi="Times New Roman"/>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D113E" w14:textId="77777777" w:rsidR="009D472B" w:rsidRDefault="00B06AB5"/>
  <w:p w14:paraId="6F6B5BDA" w14:textId="5F65CF74" w:rsidR="00AD7C55" w:rsidRDefault="00AD7C5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E00BC" w14:textId="77777777" w:rsidR="009D472B" w:rsidRDefault="00B06AB5"/>
  <w:p w14:paraId="143F168C" w14:textId="77777777" w:rsidR="00AD7C55" w:rsidRDefault="003E3EF2">
    <w:r>
      <w:rPr>
        <w:rFonts w:ascii="Times New Roman" w:eastAsia="Times New Roman" w:hAnsi="Times New Roman"/>
      </w:rPr>
      <w:t>Шешімі: N087954</w:t>
    </w:r>
    <w:r>
      <w:rPr>
        <w:rFonts w:ascii="Times New Roman" w:eastAsia="Times New Roman" w:hAnsi="Times New Roman"/>
      </w:rPr>
      <w:br/>
      <w:t>Шешім тіркелген күні: 05.08.2025</w:t>
    </w:r>
    <w:r>
      <w:rPr>
        <w:rFonts w:ascii="Times New Roman" w:eastAsia="Times New Roman" w:hAnsi="Times New Roman"/>
      </w:rPr>
      <w:br/>
      <w:t>Мемлекеттік орган басшысының (немесе уәкілетті тұлғаның) тегі, аты, әкесінің аты (бар болса): Раймкулова Г. У.</w:t>
    </w:r>
    <w:r>
      <w:rPr>
        <w:rFonts w:ascii="Times New Roman" w:eastAsia="Times New Roman" w:hAnsi="Times New Roman"/>
      </w:rPr>
      <w:br/>
      <w:t>(Қазақстан Республикасы Денсаулық сақтау министрлігінің Медициналық және фармацевтикалық бақылау комитеті)</w:t>
    </w:r>
    <w:r>
      <w:rPr>
        <w:rFonts w:ascii="Times New Roman" w:eastAsia="Times New Roman" w:hAnsi="Times New Roman"/>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520BF" w14:textId="77777777" w:rsidR="00B06AB5" w:rsidRDefault="00B06AB5" w:rsidP="00D275FC">
      <w:pPr>
        <w:spacing w:after="0" w:line="240" w:lineRule="auto"/>
      </w:pPr>
      <w:r>
        <w:separator/>
      </w:r>
    </w:p>
  </w:footnote>
  <w:footnote w:type="continuationSeparator" w:id="0">
    <w:p w14:paraId="349276B6" w14:textId="77777777" w:rsidR="00B06AB5" w:rsidRDefault="00B06AB5"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F4B6" w14:textId="77777777" w:rsidR="00B144A8" w:rsidRDefault="00B144A8">
    <w:pPr>
      <w:pStyle w:val="af1"/>
    </w:pPr>
    <w:r>
      <w:rPr>
        <w:noProof/>
        <w:lang w:eastAsia="ru-RU"/>
      </w:rPr>
      <mc:AlternateContent>
        <mc:Choice Requires="wps">
          <w:drawing>
            <wp:anchor distT="0" distB="0" distL="114300" distR="114300" simplePos="0" relativeHeight="251658240" behindDoc="0" locked="0" layoutInCell="1" allowOverlap="1" wp14:anchorId="7D554EB0" wp14:editId="4CB8A415">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627B9411" w14:textId="77777777" w:rsidR="00B144A8" w:rsidRPr="00D275FC" w:rsidRDefault="00B144A8">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384FC9D"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25E11F1B" w14:textId="77777777" w:rsidR="00B144A8" w:rsidRPr="00D275FC" w:rsidRDefault="00B144A8">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416944"/>
    <w:multiLevelType w:val="hybridMultilevel"/>
    <w:tmpl w:val="0560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2"/>
  </w:num>
  <w:num w:numId="4">
    <w:abstractNumId w:val="19"/>
  </w:num>
  <w:num w:numId="5">
    <w:abstractNumId w:val="24"/>
  </w:num>
  <w:num w:numId="6">
    <w:abstractNumId w:val="5"/>
  </w:num>
  <w:num w:numId="7">
    <w:abstractNumId w:val="22"/>
  </w:num>
  <w:num w:numId="8">
    <w:abstractNumId w:val="7"/>
  </w:num>
  <w:num w:numId="9">
    <w:abstractNumId w:val="16"/>
  </w:num>
  <w:num w:numId="10">
    <w:abstractNumId w:val="8"/>
  </w:num>
  <w:num w:numId="11">
    <w:abstractNumId w:val="15"/>
  </w:num>
  <w:num w:numId="12">
    <w:abstractNumId w:val="18"/>
  </w:num>
  <w:num w:numId="13">
    <w:abstractNumId w:val="20"/>
  </w:num>
  <w:num w:numId="14">
    <w:abstractNumId w:val="12"/>
  </w:num>
  <w:num w:numId="15">
    <w:abstractNumId w:val="0"/>
  </w:num>
  <w:num w:numId="16">
    <w:abstractNumId w:val="23"/>
  </w:num>
  <w:num w:numId="17">
    <w:abstractNumId w:val="14"/>
  </w:num>
  <w:num w:numId="18">
    <w:abstractNumId w:val="13"/>
  </w:num>
  <w:num w:numId="19">
    <w:abstractNumId w:val="6"/>
  </w:num>
  <w:num w:numId="20">
    <w:abstractNumId w:val="1"/>
  </w:num>
  <w:num w:numId="21">
    <w:abstractNumId w:val="10"/>
  </w:num>
  <w:num w:numId="22">
    <w:abstractNumId w:val="4"/>
  </w:num>
  <w:num w:numId="23">
    <w:abstractNumId w:val="21"/>
  </w:num>
  <w:num w:numId="24">
    <w:abstractNumId w:val="1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048"/>
    <w:rsid w:val="00010371"/>
    <w:rsid w:val="00011E15"/>
    <w:rsid w:val="000132D6"/>
    <w:rsid w:val="0002267C"/>
    <w:rsid w:val="000264BB"/>
    <w:rsid w:val="00033FC1"/>
    <w:rsid w:val="00034159"/>
    <w:rsid w:val="00042999"/>
    <w:rsid w:val="00051423"/>
    <w:rsid w:val="000711DA"/>
    <w:rsid w:val="0008103F"/>
    <w:rsid w:val="00084813"/>
    <w:rsid w:val="000852A1"/>
    <w:rsid w:val="0008660C"/>
    <w:rsid w:val="000972E6"/>
    <w:rsid w:val="000A0D71"/>
    <w:rsid w:val="000A40C0"/>
    <w:rsid w:val="000C0C7E"/>
    <w:rsid w:val="000C2C4B"/>
    <w:rsid w:val="000C3C3E"/>
    <w:rsid w:val="000C4C48"/>
    <w:rsid w:val="000E01AB"/>
    <w:rsid w:val="000E1143"/>
    <w:rsid w:val="000E2683"/>
    <w:rsid w:val="000E3FEE"/>
    <w:rsid w:val="000E49F0"/>
    <w:rsid w:val="000E6126"/>
    <w:rsid w:val="00100406"/>
    <w:rsid w:val="00107A8A"/>
    <w:rsid w:val="00111788"/>
    <w:rsid w:val="00111FEE"/>
    <w:rsid w:val="001140F6"/>
    <w:rsid w:val="00132B9A"/>
    <w:rsid w:val="001368AE"/>
    <w:rsid w:val="00144CCD"/>
    <w:rsid w:val="0014739A"/>
    <w:rsid w:val="0015490C"/>
    <w:rsid w:val="001573E2"/>
    <w:rsid w:val="001621A5"/>
    <w:rsid w:val="0016278D"/>
    <w:rsid w:val="00163607"/>
    <w:rsid w:val="00163C60"/>
    <w:rsid w:val="00180F44"/>
    <w:rsid w:val="001937AD"/>
    <w:rsid w:val="001A0A6A"/>
    <w:rsid w:val="001A2CB2"/>
    <w:rsid w:val="001A5AE8"/>
    <w:rsid w:val="001A5CCF"/>
    <w:rsid w:val="001B6AEC"/>
    <w:rsid w:val="001C2776"/>
    <w:rsid w:val="001D3799"/>
    <w:rsid w:val="001E4447"/>
    <w:rsid w:val="001E6F4C"/>
    <w:rsid w:val="001F16AA"/>
    <w:rsid w:val="00203355"/>
    <w:rsid w:val="00211005"/>
    <w:rsid w:val="00214FC9"/>
    <w:rsid w:val="00217D41"/>
    <w:rsid w:val="00222CA6"/>
    <w:rsid w:val="002244AF"/>
    <w:rsid w:val="0023111E"/>
    <w:rsid w:val="00232642"/>
    <w:rsid w:val="00235BA8"/>
    <w:rsid w:val="00235F1C"/>
    <w:rsid w:val="00237697"/>
    <w:rsid w:val="00250EDB"/>
    <w:rsid w:val="00256E10"/>
    <w:rsid w:val="00260413"/>
    <w:rsid w:val="00260EBC"/>
    <w:rsid w:val="00264710"/>
    <w:rsid w:val="00267567"/>
    <w:rsid w:val="00270B0A"/>
    <w:rsid w:val="00281FBE"/>
    <w:rsid w:val="00283094"/>
    <w:rsid w:val="0028760D"/>
    <w:rsid w:val="00290D2E"/>
    <w:rsid w:val="00292715"/>
    <w:rsid w:val="002A591C"/>
    <w:rsid w:val="002B3270"/>
    <w:rsid w:val="002B7BB5"/>
    <w:rsid w:val="002C10E1"/>
    <w:rsid w:val="002C15EB"/>
    <w:rsid w:val="002C1660"/>
    <w:rsid w:val="002C35A2"/>
    <w:rsid w:val="002C5345"/>
    <w:rsid w:val="002C76D7"/>
    <w:rsid w:val="002D56B7"/>
    <w:rsid w:val="002E0BAD"/>
    <w:rsid w:val="002E57AA"/>
    <w:rsid w:val="002F0ED1"/>
    <w:rsid w:val="002F151D"/>
    <w:rsid w:val="002F4A14"/>
    <w:rsid w:val="00302128"/>
    <w:rsid w:val="00302607"/>
    <w:rsid w:val="003043BF"/>
    <w:rsid w:val="00320073"/>
    <w:rsid w:val="003262DF"/>
    <w:rsid w:val="0032723C"/>
    <w:rsid w:val="003356B2"/>
    <w:rsid w:val="0036288F"/>
    <w:rsid w:val="00365B10"/>
    <w:rsid w:val="00365DC5"/>
    <w:rsid w:val="003662F1"/>
    <w:rsid w:val="00367BA7"/>
    <w:rsid w:val="003761C0"/>
    <w:rsid w:val="003812B2"/>
    <w:rsid w:val="00383CDB"/>
    <w:rsid w:val="00384F08"/>
    <w:rsid w:val="003879F9"/>
    <w:rsid w:val="003A035E"/>
    <w:rsid w:val="003B0285"/>
    <w:rsid w:val="003E13CF"/>
    <w:rsid w:val="003E37F7"/>
    <w:rsid w:val="003E3EF2"/>
    <w:rsid w:val="003F5344"/>
    <w:rsid w:val="003F7EDC"/>
    <w:rsid w:val="00404548"/>
    <w:rsid w:val="00407062"/>
    <w:rsid w:val="0041162E"/>
    <w:rsid w:val="00412DC0"/>
    <w:rsid w:val="00426F51"/>
    <w:rsid w:val="0042786D"/>
    <w:rsid w:val="00433C62"/>
    <w:rsid w:val="00434D01"/>
    <w:rsid w:val="0044241F"/>
    <w:rsid w:val="004522B2"/>
    <w:rsid w:val="0045270C"/>
    <w:rsid w:val="00461877"/>
    <w:rsid w:val="00465FC4"/>
    <w:rsid w:val="00472EF5"/>
    <w:rsid w:val="00476BB8"/>
    <w:rsid w:val="0048687C"/>
    <w:rsid w:val="004A28B3"/>
    <w:rsid w:val="004A31B4"/>
    <w:rsid w:val="004B7E68"/>
    <w:rsid w:val="004C187B"/>
    <w:rsid w:val="004C1922"/>
    <w:rsid w:val="004C462F"/>
    <w:rsid w:val="004D49E9"/>
    <w:rsid w:val="004E10EE"/>
    <w:rsid w:val="004F01B2"/>
    <w:rsid w:val="004F692A"/>
    <w:rsid w:val="005071DA"/>
    <w:rsid w:val="00512C02"/>
    <w:rsid w:val="00523D82"/>
    <w:rsid w:val="0052662E"/>
    <w:rsid w:val="00531602"/>
    <w:rsid w:val="00541A00"/>
    <w:rsid w:val="005444B2"/>
    <w:rsid w:val="00552F8B"/>
    <w:rsid w:val="00561FE7"/>
    <w:rsid w:val="00575348"/>
    <w:rsid w:val="005764B6"/>
    <w:rsid w:val="005779DE"/>
    <w:rsid w:val="00583936"/>
    <w:rsid w:val="005869C5"/>
    <w:rsid w:val="005A3C81"/>
    <w:rsid w:val="005A5680"/>
    <w:rsid w:val="005A6639"/>
    <w:rsid w:val="005A6870"/>
    <w:rsid w:val="005A6914"/>
    <w:rsid w:val="005A7B22"/>
    <w:rsid w:val="005B3FFE"/>
    <w:rsid w:val="005C1519"/>
    <w:rsid w:val="005C1C4E"/>
    <w:rsid w:val="005C4A16"/>
    <w:rsid w:val="005C4B12"/>
    <w:rsid w:val="005D5A63"/>
    <w:rsid w:val="005D68C6"/>
    <w:rsid w:val="005D7EE3"/>
    <w:rsid w:val="005E4E05"/>
    <w:rsid w:val="005E50DE"/>
    <w:rsid w:val="005F00ED"/>
    <w:rsid w:val="005F7097"/>
    <w:rsid w:val="0060364A"/>
    <w:rsid w:val="0061650D"/>
    <w:rsid w:val="006177F5"/>
    <w:rsid w:val="00617843"/>
    <w:rsid w:val="00617D9F"/>
    <w:rsid w:val="00620F34"/>
    <w:rsid w:val="00624C1B"/>
    <w:rsid w:val="00625471"/>
    <w:rsid w:val="00626B07"/>
    <w:rsid w:val="00627853"/>
    <w:rsid w:val="00634D0C"/>
    <w:rsid w:val="00652BCE"/>
    <w:rsid w:val="00652E29"/>
    <w:rsid w:val="00653617"/>
    <w:rsid w:val="006703A5"/>
    <w:rsid w:val="0067136B"/>
    <w:rsid w:val="00691208"/>
    <w:rsid w:val="00693014"/>
    <w:rsid w:val="006A23C4"/>
    <w:rsid w:val="006A6203"/>
    <w:rsid w:val="006A702E"/>
    <w:rsid w:val="006A7B60"/>
    <w:rsid w:val="006B7A90"/>
    <w:rsid w:val="006C577B"/>
    <w:rsid w:val="006C5F38"/>
    <w:rsid w:val="006C6558"/>
    <w:rsid w:val="006C691D"/>
    <w:rsid w:val="006D38E4"/>
    <w:rsid w:val="006D5B76"/>
    <w:rsid w:val="006D7D5A"/>
    <w:rsid w:val="006E4305"/>
    <w:rsid w:val="006F5763"/>
    <w:rsid w:val="00704BAB"/>
    <w:rsid w:val="007104D1"/>
    <w:rsid w:val="007135A6"/>
    <w:rsid w:val="00732F32"/>
    <w:rsid w:val="00733A73"/>
    <w:rsid w:val="00735031"/>
    <w:rsid w:val="00736B6C"/>
    <w:rsid w:val="00745CFF"/>
    <w:rsid w:val="00746FF2"/>
    <w:rsid w:val="00752D19"/>
    <w:rsid w:val="00761133"/>
    <w:rsid w:val="00764E84"/>
    <w:rsid w:val="00764EA9"/>
    <w:rsid w:val="00766613"/>
    <w:rsid w:val="00773CC8"/>
    <w:rsid w:val="007762F8"/>
    <w:rsid w:val="00783520"/>
    <w:rsid w:val="007A02D3"/>
    <w:rsid w:val="007A18B1"/>
    <w:rsid w:val="007B3154"/>
    <w:rsid w:val="007C055A"/>
    <w:rsid w:val="007C1693"/>
    <w:rsid w:val="007C4700"/>
    <w:rsid w:val="007D0E84"/>
    <w:rsid w:val="007D681B"/>
    <w:rsid w:val="007E1A7B"/>
    <w:rsid w:val="007E1D85"/>
    <w:rsid w:val="007E32AA"/>
    <w:rsid w:val="007E5B48"/>
    <w:rsid w:val="007E65F0"/>
    <w:rsid w:val="007E702A"/>
    <w:rsid w:val="00801161"/>
    <w:rsid w:val="0081154A"/>
    <w:rsid w:val="00820B36"/>
    <w:rsid w:val="008250FA"/>
    <w:rsid w:val="00825F1D"/>
    <w:rsid w:val="00827BB2"/>
    <w:rsid w:val="008329DA"/>
    <w:rsid w:val="008330E7"/>
    <w:rsid w:val="0083319C"/>
    <w:rsid w:val="008353A4"/>
    <w:rsid w:val="008372C6"/>
    <w:rsid w:val="0084212F"/>
    <w:rsid w:val="00844CE8"/>
    <w:rsid w:val="00847154"/>
    <w:rsid w:val="00851148"/>
    <w:rsid w:val="0085434D"/>
    <w:rsid w:val="0086657B"/>
    <w:rsid w:val="00880C72"/>
    <w:rsid w:val="008832E5"/>
    <w:rsid w:val="00891711"/>
    <w:rsid w:val="00897669"/>
    <w:rsid w:val="008A7B43"/>
    <w:rsid w:val="008C0181"/>
    <w:rsid w:val="008D4451"/>
    <w:rsid w:val="008D62B7"/>
    <w:rsid w:val="008E108C"/>
    <w:rsid w:val="008E6895"/>
    <w:rsid w:val="00900B3C"/>
    <w:rsid w:val="00904FB5"/>
    <w:rsid w:val="0091136C"/>
    <w:rsid w:val="009157ED"/>
    <w:rsid w:val="00930D7D"/>
    <w:rsid w:val="009470C1"/>
    <w:rsid w:val="00947F4E"/>
    <w:rsid w:val="0095047E"/>
    <w:rsid w:val="00952784"/>
    <w:rsid w:val="00956101"/>
    <w:rsid w:val="00962CD6"/>
    <w:rsid w:val="009765AC"/>
    <w:rsid w:val="00993A60"/>
    <w:rsid w:val="00996191"/>
    <w:rsid w:val="00996F90"/>
    <w:rsid w:val="009A270D"/>
    <w:rsid w:val="009A37C0"/>
    <w:rsid w:val="009A42FC"/>
    <w:rsid w:val="009A4792"/>
    <w:rsid w:val="009A6D20"/>
    <w:rsid w:val="009B014E"/>
    <w:rsid w:val="009D4938"/>
    <w:rsid w:val="009D71D5"/>
    <w:rsid w:val="009E2887"/>
    <w:rsid w:val="009E5CB9"/>
    <w:rsid w:val="009F31F2"/>
    <w:rsid w:val="009F45A5"/>
    <w:rsid w:val="00A01C2E"/>
    <w:rsid w:val="00A02BB2"/>
    <w:rsid w:val="00A04052"/>
    <w:rsid w:val="00A12563"/>
    <w:rsid w:val="00A215A4"/>
    <w:rsid w:val="00A228A6"/>
    <w:rsid w:val="00A407F0"/>
    <w:rsid w:val="00A60AA6"/>
    <w:rsid w:val="00A675B7"/>
    <w:rsid w:val="00A8185B"/>
    <w:rsid w:val="00A94BD6"/>
    <w:rsid w:val="00AA104F"/>
    <w:rsid w:val="00AA1F3B"/>
    <w:rsid w:val="00AA5E2F"/>
    <w:rsid w:val="00AA6373"/>
    <w:rsid w:val="00AA7317"/>
    <w:rsid w:val="00AA7F12"/>
    <w:rsid w:val="00AB2233"/>
    <w:rsid w:val="00AB7AB4"/>
    <w:rsid w:val="00AC2C0B"/>
    <w:rsid w:val="00AC4905"/>
    <w:rsid w:val="00AC5531"/>
    <w:rsid w:val="00AD7C55"/>
    <w:rsid w:val="00AE7037"/>
    <w:rsid w:val="00AE7922"/>
    <w:rsid w:val="00AF5187"/>
    <w:rsid w:val="00B01011"/>
    <w:rsid w:val="00B04812"/>
    <w:rsid w:val="00B06AB5"/>
    <w:rsid w:val="00B11878"/>
    <w:rsid w:val="00B144A8"/>
    <w:rsid w:val="00B46F30"/>
    <w:rsid w:val="00B559A9"/>
    <w:rsid w:val="00B608C1"/>
    <w:rsid w:val="00B60D3D"/>
    <w:rsid w:val="00B61D95"/>
    <w:rsid w:val="00B9187F"/>
    <w:rsid w:val="00BA02F7"/>
    <w:rsid w:val="00BB3050"/>
    <w:rsid w:val="00BB7831"/>
    <w:rsid w:val="00BC146A"/>
    <w:rsid w:val="00BC31BC"/>
    <w:rsid w:val="00BC6167"/>
    <w:rsid w:val="00BE4435"/>
    <w:rsid w:val="00BE6B71"/>
    <w:rsid w:val="00C07BB3"/>
    <w:rsid w:val="00C2000E"/>
    <w:rsid w:val="00C21981"/>
    <w:rsid w:val="00C379C9"/>
    <w:rsid w:val="00C422B8"/>
    <w:rsid w:val="00C47A40"/>
    <w:rsid w:val="00C54C8E"/>
    <w:rsid w:val="00C564D9"/>
    <w:rsid w:val="00C566D6"/>
    <w:rsid w:val="00C733E0"/>
    <w:rsid w:val="00C839ED"/>
    <w:rsid w:val="00C84299"/>
    <w:rsid w:val="00C91310"/>
    <w:rsid w:val="00C92F14"/>
    <w:rsid w:val="00C9308C"/>
    <w:rsid w:val="00C97365"/>
    <w:rsid w:val="00CC08BA"/>
    <w:rsid w:val="00CC330A"/>
    <w:rsid w:val="00CC5727"/>
    <w:rsid w:val="00CC7DBD"/>
    <w:rsid w:val="00CE26F6"/>
    <w:rsid w:val="00CE38C0"/>
    <w:rsid w:val="00CF3849"/>
    <w:rsid w:val="00CF420D"/>
    <w:rsid w:val="00D016A9"/>
    <w:rsid w:val="00D0233C"/>
    <w:rsid w:val="00D03573"/>
    <w:rsid w:val="00D066FC"/>
    <w:rsid w:val="00D11462"/>
    <w:rsid w:val="00D14D61"/>
    <w:rsid w:val="00D22A47"/>
    <w:rsid w:val="00D275FC"/>
    <w:rsid w:val="00D347A0"/>
    <w:rsid w:val="00D3576E"/>
    <w:rsid w:val="00D43297"/>
    <w:rsid w:val="00D44AD6"/>
    <w:rsid w:val="00D46B0B"/>
    <w:rsid w:val="00D55ED8"/>
    <w:rsid w:val="00D57D5F"/>
    <w:rsid w:val="00D70DB6"/>
    <w:rsid w:val="00D76048"/>
    <w:rsid w:val="00D93C80"/>
    <w:rsid w:val="00D96A8F"/>
    <w:rsid w:val="00DA6654"/>
    <w:rsid w:val="00DA6A83"/>
    <w:rsid w:val="00DB3A7E"/>
    <w:rsid w:val="00DB406A"/>
    <w:rsid w:val="00DC33F0"/>
    <w:rsid w:val="00DF11A7"/>
    <w:rsid w:val="00E03E8D"/>
    <w:rsid w:val="00E26A72"/>
    <w:rsid w:val="00E271CB"/>
    <w:rsid w:val="00E34FE3"/>
    <w:rsid w:val="00E4147F"/>
    <w:rsid w:val="00E531B9"/>
    <w:rsid w:val="00E55D6C"/>
    <w:rsid w:val="00E57396"/>
    <w:rsid w:val="00E72237"/>
    <w:rsid w:val="00E81A1B"/>
    <w:rsid w:val="00E81A86"/>
    <w:rsid w:val="00E8607B"/>
    <w:rsid w:val="00E91073"/>
    <w:rsid w:val="00E93583"/>
    <w:rsid w:val="00EA2F86"/>
    <w:rsid w:val="00EA6D39"/>
    <w:rsid w:val="00EB1AC9"/>
    <w:rsid w:val="00EB1D97"/>
    <w:rsid w:val="00EC0F3C"/>
    <w:rsid w:val="00EC2A09"/>
    <w:rsid w:val="00EC33FF"/>
    <w:rsid w:val="00EC6BE6"/>
    <w:rsid w:val="00EF4C53"/>
    <w:rsid w:val="00EF5698"/>
    <w:rsid w:val="00EF6CC3"/>
    <w:rsid w:val="00EF7AB6"/>
    <w:rsid w:val="00F006F1"/>
    <w:rsid w:val="00F07B7B"/>
    <w:rsid w:val="00F13CAB"/>
    <w:rsid w:val="00F23B95"/>
    <w:rsid w:val="00F3708F"/>
    <w:rsid w:val="00F37A0A"/>
    <w:rsid w:val="00F40388"/>
    <w:rsid w:val="00F5178C"/>
    <w:rsid w:val="00F545E0"/>
    <w:rsid w:val="00F63389"/>
    <w:rsid w:val="00F8747E"/>
    <w:rsid w:val="00F91977"/>
    <w:rsid w:val="00F92ACD"/>
    <w:rsid w:val="00F97B57"/>
    <w:rsid w:val="00FA4F7C"/>
    <w:rsid w:val="00FA68BA"/>
    <w:rsid w:val="00FB0456"/>
    <w:rsid w:val="00FB47F4"/>
    <w:rsid w:val="00FB60A5"/>
    <w:rsid w:val="00FC1A23"/>
    <w:rsid w:val="00FD1F22"/>
    <w:rsid w:val="00FD2B12"/>
    <w:rsid w:val="00FD2B9F"/>
    <w:rsid w:val="00FD558B"/>
    <w:rsid w:val="00FE5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3B69E"/>
  <w15:docId w15:val="{ED3C3D04-1F26-4E4B-B93E-A6F9CE149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11DA"/>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4">
    <w:name w:val="heading 4"/>
    <w:basedOn w:val="a"/>
    <w:next w:val="a"/>
    <w:link w:val="40"/>
    <w:uiPriority w:val="9"/>
    <w:semiHidden/>
    <w:unhideWhenUsed/>
    <w:qFormat/>
    <w:rsid w:val="008A7B4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style>
  <w:style w:type="character" w:customStyle="1" w:styleId="22">
    <w:name w:val="Основной текст 2 Знак"/>
    <w:link w:val="21"/>
    <w:uiPriority w:val="99"/>
    <w:semiHidden/>
    <w:rsid w:val="00F8747E"/>
    <w:rPr>
      <w:sz w:val="22"/>
      <w:szCs w:val="22"/>
      <w:lang w:eastAsia="en-US"/>
    </w:rPr>
  </w:style>
  <w:style w:type="character" w:customStyle="1" w:styleId="UnresolvedMention1">
    <w:name w:val="Unresolved Mention1"/>
    <w:basedOn w:val="a0"/>
    <w:uiPriority w:val="99"/>
    <w:semiHidden/>
    <w:unhideWhenUsed/>
    <w:rsid w:val="00E26A72"/>
    <w:rPr>
      <w:color w:val="605E5C"/>
      <w:shd w:val="clear" w:color="auto" w:fill="E1DFDD"/>
    </w:rPr>
  </w:style>
  <w:style w:type="character" w:customStyle="1" w:styleId="40">
    <w:name w:val="Заголовок 4 Знак"/>
    <w:basedOn w:val="a0"/>
    <w:link w:val="4"/>
    <w:uiPriority w:val="9"/>
    <w:semiHidden/>
    <w:rsid w:val="008A7B43"/>
    <w:rPr>
      <w:rFonts w:asciiTheme="majorHAnsi" w:eastAsiaTheme="majorEastAsia" w:hAnsiTheme="majorHAnsi" w:cstheme="majorBidi"/>
      <w:i/>
      <w:iCs/>
      <w:color w:val="365F91" w:themeColor="accent1" w:themeShade="BF"/>
      <w:sz w:val="22"/>
      <w:szCs w:val="22"/>
      <w:lang w:eastAsia="en-US"/>
    </w:rPr>
  </w:style>
  <w:style w:type="character" w:styleId="afa">
    <w:name w:val="Unresolved Mention"/>
    <w:basedOn w:val="a0"/>
    <w:uiPriority w:val="99"/>
    <w:semiHidden/>
    <w:unhideWhenUsed/>
    <w:rsid w:val="005F0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023940759">
      <w:bodyDiv w:val="1"/>
      <w:marLeft w:val="0"/>
      <w:marRight w:val="0"/>
      <w:marTop w:val="0"/>
      <w:marBottom w:val="0"/>
      <w:divBdr>
        <w:top w:val="none" w:sz="0" w:space="0" w:color="auto"/>
        <w:left w:val="none" w:sz="0" w:space="0" w:color="auto"/>
        <w:bottom w:val="none" w:sz="0" w:space="0" w:color="auto"/>
        <w:right w:val="none" w:sz="0" w:space="0" w:color="auto"/>
      </w:divBdr>
    </w:div>
    <w:div w:id="1466969156">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ina.volovnikova@gmail.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bdrpharma@vsnl.com" TargetMode="External"/><Relationship Id="rId4" Type="http://schemas.openxmlformats.org/officeDocument/2006/relationships/settings" Target="settings.xml"/><Relationship Id="rId9" Type="http://schemas.openxmlformats.org/officeDocument/2006/relationships/hyperlink" Target="mailto:bdrpharma@vsnl.co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864A4-E589-446C-B753-933AB9E73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5578</Words>
  <Characters>31795</Characters>
  <Application>Microsoft Office Word</Application>
  <DocSecurity>0</DocSecurity>
  <Lines>264</Lines>
  <Paragraphs>74</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JSC Farmak</Company>
  <LinksUpToDate>false</LinksUpToDate>
  <CharactersWithSpaces>37299</CharactersWithSpaces>
  <SharedDoc>false</SharedDoc>
  <HLinks>
    <vt:vector size="6" baseType="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6</cp:revision>
  <cp:lastPrinted>2018-03-22T06:08:00Z</cp:lastPrinted>
  <dcterms:created xsi:type="dcterms:W3CDTF">2025-07-02T11:54:00Z</dcterms:created>
  <dcterms:modified xsi:type="dcterms:W3CDTF">2025-08-06T09:43:00Z</dcterms:modified>
</cp:coreProperties>
</file>